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9DA2" w14:textId="4103DFF1" w:rsidR="00F51811" w:rsidRPr="00D6398A" w:rsidRDefault="00F51811">
      <w:pPr>
        <w:rPr>
          <w:rFonts w:cstheme="minorHAnsi"/>
          <w:noProof/>
        </w:rPr>
      </w:pPr>
    </w:p>
    <w:p w14:paraId="44FFEB45" w14:textId="49893A31" w:rsidR="00575BA4" w:rsidRPr="00D6398A" w:rsidRDefault="005C6842" w:rsidP="005C6842">
      <w:pPr>
        <w:autoSpaceDE w:val="0"/>
        <w:autoSpaceDN w:val="0"/>
        <w:adjustRightInd w:val="0"/>
        <w:jc w:val="right"/>
        <w:rPr>
          <w:rFonts w:eastAsia="Times New Roman" w:cstheme="minorHAnsi"/>
          <w:spacing w:val="7"/>
          <w:kern w:val="36"/>
          <w:sz w:val="22"/>
          <w:szCs w:val="22"/>
          <w:lang w:eastAsia="en-GB"/>
        </w:rPr>
      </w:pPr>
      <w:r w:rsidRPr="00D6398A">
        <w:rPr>
          <w:rFonts w:cstheme="minorHAnsi"/>
          <w:sz w:val="22"/>
          <w:szCs w:val="22"/>
        </w:rPr>
        <w:t xml:space="preserve">Warszawa, </w:t>
      </w:r>
      <w:r w:rsidR="00CB6709">
        <w:rPr>
          <w:rFonts w:cstheme="minorHAnsi"/>
          <w:sz w:val="22"/>
          <w:szCs w:val="22"/>
        </w:rPr>
        <w:t>16 lutego</w:t>
      </w:r>
      <w:r w:rsidRPr="00D6398A">
        <w:rPr>
          <w:rFonts w:cstheme="minorHAnsi"/>
          <w:sz w:val="22"/>
          <w:szCs w:val="22"/>
        </w:rPr>
        <w:t xml:space="preserve"> 202</w:t>
      </w:r>
      <w:r w:rsidR="00117F56" w:rsidRPr="00D6398A">
        <w:rPr>
          <w:rFonts w:cstheme="minorHAnsi"/>
          <w:sz w:val="22"/>
          <w:szCs w:val="22"/>
        </w:rPr>
        <w:t>3</w:t>
      </w:r>
      <w:r w:rsidRPr="00D6398A">
        <w:rPr>
          <w:rFonts w:cstheme="minorHAnsi"/>
          <w:sz w:val="22"/>
          <w:szCs w:val="22"/>
        </w:rPr>
        <w:t xml:space="preserve"> r.</w:t>
      </w:r>
    </w:p>
    <w:p w14:paraId="4603DCEB" w14:textId="77777777" w:rsidR="00CB6709" w:rsidRDefault="00CB6709" w:rsidP="00176163">
      <w:pPr>
        <w:shd w:val="clear" w:color="auto" w:fill="FFFFFF"/>
        <w:outlineLvl w:val="0"/>
        <w:rPr>
          <w:rFonts w:cstheme="minorHAnsi"/>
          <w:color w:val="767171" w:themeColor="background2" w:themeShade="80"/>
          <w:sz w:val="22"/>
          <w:szCs w:val="22"/>
          <w:bdr w:val="none" w:sz="0" w:space="0" w:color="auto" w:frame="1"/>
        </w:rPr>
      </w:pPr>
    </w:p>
    <w:p w14:paraId="4A2555E5" w14:textId="691AD901" w:rsidR="00176163" w:rsidRPr="00D6398A" w:rsidRDefault="00176163" w:rsidP="00176163">
      <w:pPr>
        <w:shd w:val="clear" w:color="auto" w:fill="FFFFFF"/>
        <w:outlineLvl w:val="0"/>
        <w:rPr>
          <w:rFonts w:cstheme="minorHAnsi"/>
          <w:color w:val="767171" w:themeColor="background2" w:themeShade="80"/>
          <w:sz w:val="22"/>
          <w:szCs w:val="22"/>
          <w:bdr w:val="none" w:sz="0" w:space="0" w:color="auto" w:frame="1"/>
        </w:rPr>
      </w:pPr>
      <w:r w:rsidRPr="00D6398A">
        <w:rPr>
          <w:rFonts w:cstheme="minorHAnsi"/>
          <w:color w:val="767171" w:themeColor="background2" w:themeShade="80"/>
          <w:sz w:val="22"/>
          <w:szCs w:val="22"/>
          <w:bdr w:val="none" w:sz="0" w:space="0" w:color="auto" w:frame="1"/>
        </w:rPr>
        <w:t>TRENDY W PRZEMYŚLE 2023</w:t>
      </w:r>
    </w:p>
    <w:p w14:paraId="155D0D9B" w14:textId="77777777" w:rsidR="00176163" w:rsidRPr="00D6398A" w:rsidRDefault="00176163" w:rsidP="00176163">
      <w:pPr>
        <w:shd w:val="clear" w:color="auto" w:fill="FFFFFF"/>
        <w:outlineLvl w:val="0"/>
        <w:rPr>
          <w:rFonts w:cstheme="minorHAnsi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7B8396DB" w14:textId="4033D118" w:rsidR="00176163" w:rsidRDefault="00CB6709" w:rsidP="00176163">
      <w:pPr>
        <w:shd w:val="clear" w:color="auto" w:fill="FFFFFF"/>
        <w:outlineLvl w:val="0"/>
        <w:rPr>
          <w:rFonts w:cstheme="minorHAnsi"/>
          <w:b/>
          <w:bCs/>
          <w:color w:val="36A9E1"/>
          <w:sz w:val="36"/>
          <w:szCs w:val="36"/>
        </w:rPr>
      </w:pPr>
      <w:r w:rsidRPr="00CB6709">
        <w:rPr>
          <w:rFonts w:cstheme="minorHAnsi"/>
          <w:b/>
          <w:bCs/>
          <w:color w:val="36A9E1"/>
          <w:sz w:val="36"/>
          <w:szCs w:val="36"/>
        </w:rPr>
        <w:t xml:space="preserve">JAK STRACIĆ 330 LAT DOŚWIADCZENIA </w:t>
      </w:r>
      <w:r>
        <w:rPr>
          <w:rFonts w:cstheme="minorHAnsi"/>
          <w:b/>
          <w:bCs/>
          <w:color w:val="36A9E1"/>
          <w:sz w:val="36"/>
          <w:szCs w:val="36"/>
        </w:rPr>
        <w:t xml:space="preserve">FIRMY </w:t>
      </w:r>
      <w:r w:rsidRPr="00CB6709">
        <w:rPr>
          <w:rFonts w:cstheme="minorHAnsi"/>
          <w:b/>
          <w:bCs/>
          <w:color w:val="36A9E1"/>
          <w:sz w:val="36"/>
          <w:szCs w:val="36"/>
        </w:rPr>
        <w:t>W 5 LAT?</w:t>
      </w:r>
    </w:p>
    <w:p w14:paraId="45CDABFF" w14:textId="77777777" w:rsidR="00CB6709" w:rsidRPr="00D6398A" w:rsidRDefault="00CB6709" w:rsidP="00176163">
      <w:pPr>
        <w:shd w:val="clear" w:color="auto" w:fill="FFFFFF"/>
        <w:outlineLvl w:val="0"/>
        <w:rPr>
          <w:rFonts w:cstheme="minorHAnsi"/>
          <w:color w:val="000000"/>
          <w:bdr w:val="none" w:sz="0" w:space="0" w:color="auto" w:frame="1"/>
        </w:rPr>
      </w:pPr>
    </w:p>
    <w:p w14:paraId="363F9409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/>
          <w:bCs/>
          <w:bdr w:val="none" w:sz="0" w:space="0" w:color="auto" w:frame="1"/>
        </w:rPr>
      </w:pPr>
      <w:r w:rsidRPr="0071453D">
        <w:rPr>
          <w:rFonts w:ascii="Calibri" w:hAnsi="Calibri" w:cs="Calibri"/>
          <w:b/>
          <w:bCs/>
          <w:bdr w:val="none" w:sz="0" w:space="0" w:color="auto" w:frame="1"/>
        </w:rPr>
        <w:t xml:space="preserve">Luka kompetencyjna dotyczy większości branż i rynków, utrudniając działalność firm. Na dotkliwy niedobór pracowników skarży się </w:t>
      </w:r>
      <w:hyperlink r:id="rId9" w:history="1">
        <w:r w:rsidRPr="001737DD">
          <w:rPr>
            <w:rStyle w:val="Hipercze"/>
            <w:rFonts w:ascii="Calibri" w:hAnsi="Calibri" w:cs="Calibri"/>
            <w:b/>
            <w:bCs/>
            <w:bdr w:val="none" w:sz="0" w:space="0" w:color="auto" w:frame="1"/>
          </w:rPr>
          <w:t>94 proc. dużych przedsiębiorstw we Francji i 87 proc. rodzinnych biznesów w Niemczech</w:t>
        </w:r>
      </w:hyperlink>
      <w:r>
        <w:rPr>
          <w:rFonts w:ascii="Calibri" w:hAnsi="Calibri" w:cs="Calibri"/>
          <w:b/>
          <w:bCs/>
          <w:bdr w:val="none" w:sz="0" w:space="0" w:color="auto" w:frame="1"/>
        </w:rPr>
        <w:t>.</w:t>
      </w:r>
      <w:r w:rsidRPr="0071453D">
        <w:rPr>
          <w:rFonts w:ascii="Calibri" w:hAnsi="Calibri" w:cs="Calibri"/>
          <w:b/>
          <w:bCs/>
          <w:bdr w:val="none" w:sz="0" w:space="0" w:color="auto" w:frame="1"/>
        </w:rPr>
        <w:t xml:space="preserve"> Deloitte </w:t>
      </w:r>
      <w:r>
        <w:rPr>
          <w:rFonts w:ascii="Calibri" w:hAnsi="Calibri" w:cs="Calibri"/>
          <w:b/>
          <w:bCs/>
          <w:bdr w:val="none" w:sz="0" w:space="0" w:color="auto" w:frame="1"/>
        </w:rPr>
        <w:t xml:space="preserve">przewiduje, że </w:t>
      </w:r>
      <w:hyperlink r:id="rId10" w:history="1">
        <w:r w:rsidRPr="001F13B3">
          <w:rPr>
            <w:rStyle w:val="Hipercze"/>
            <w:rFonts w:ascii="Calibri" w:hAnsi="Calibri" w:cs="Calibri"/>
            <w:b/>
            <w:bCs/>
            <w:bdr w:val="none" w:sz="0" w:space="0" w:color="auto" w:frame="1"/>
          </w:rPr>
          <w:t>problem się pogłębi</w:t>
        </w:r>
      </w:hyperlink>
      <w:r>
        <w:rPr>
          <w:rFonts w:ascii="Calibri" w:hAnsi="Calibri" w:cs="Calibri"/>
          <w:b/>
          <w:bCs/>
          <w:bdr w:val="none" w:sz="0" w:space="0" w:color="auto" w:frame="1"/>
        </w:rPr>
        <w:t>, a blisko</w:t>
      </w:r>
      <w:r w:rsidRPr="0071453D">
        <w:rPr>
          <w:rFonts w:ascii="Calibri" w:hAnsi="Calibri" w:cs="Calibri"/>
          <w:b/>
          <w:bCs/>
          <w:bdr w:val="none" w:sz="0" w:space="0" w:color="auto" w:frame="1"/>
        </w:rPr>
        <w:t xml:space="preserve"> połowa miejsc pracy</w:t>
      </w:r>
      <w:r>
        <w:rPr>
          <w:rFonts w:ascii="Calibri" w:hAnsi="Calibri" w:cs="Calibri"/>
          <w:b/>
          <w:bCs/>
          <w:bdr w:val="none" w:sz="0" w:space="0" w:color="auto" w:frame="1"/>
        </w:rPr>
        <w:t xml:space="preserve"> powstających </w:t>
      </w:r>
      <w:r w:rsidRPr="00E6145C">
        <w:rPr>
          <w:rFonts w:ascii="Calibri" w:hAnsi="Calibri" w:cs="Calibri"/>
          <w:b/>
          <w:bCs/>
          <w:bdr w:val="none" w:sz="0" w:space="0" w:color="auto" w:frame="1"/>
        </w:rPr>
        <w:t xml:space="preserve">w nadchodzących latach pozostanie nieobsadzona. </w:t>
      </w:r>
    </w:p>
    <w:p w14:paraId="401EE8DF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/>
          <w:bCs/>
          <w:bdr w:val="none" w:sz="0" w:space="0" w:color="auto" w:frame="1"/>
        </w:rPr>
      </w:pPr>
    </w:p>
    <w:p w14:paraId="7CD8976A" w14:textId="77777777" w:rsidR="00CB6709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  <w:r w:rsidRPr="006B56B1">
        <w:rPr>
          <w:rFonts w:ascii="Calibri" w:hAnsi="Calibri" w:cs="Calibri"/>
          <w:bdr w:val="none" w:sz="0" w:space="0" w:color="auto" w:frame="1"/>
        </w:rPr>
        <w:t xml:space="preserve">W </w:t>
      </w:r>
      <w:hyperlink r:id="rId11" w:history="1">
        <w:r w:rsidRPr="00C10054">
          <w:rPr>
            <w:rStyle w:val="Hipercze"/>
            <w:rFonts w:ascii="Calibri" w:hAnsi="Calibri" w:cs="Calibri"/>
            <w:bdr w:val="none" w:sz="0" w:space="0" w:color="auto" w:frame="1"/>
          </w:rPr>
          <w:t>Barometrze Zawodów 2023</w:t>
        </w:r>
      </w:hyperlink>
      <w:r w:rsidRPr="006B56B1">
        <w:rPr>
          <w:rFonts w:ascii="Calibri" w:hAnsi="Calibri" w:cs="Calibri"/>
          <w:bdr w:val="none" w:sz="0" w:space="0" w:color="auto" w:frame="1"/>
        </w:rPr>
        <w:t xml:space="preserve">, opracowanym dla Polski </w:t>
      </w:r>
      <w:r>
        <w:rPr>
          <w:rFonts w:ascii="Calibri" w:hAnsi="Calibri" w:cs="Calibri"/>
          <w:bdr w:val="none" w:sz="0" w:space="0" w:color="auto" w:frame="1"/>
        </w:rPr>
        <w:t xml:space="preserve">przez </w:t>
      </w:r>
      <w:r w:rsidRPr="006B56B1">
        <w:rPr>
          <w:rFonts w:ascii="Calibri" w:hAnsi="Calibri" w:cs="Calibri"/>
          <w:bdr w:val="none" w:sz="0" w:space="0" w:color="auto" w:frame="1"/>
        </w:rPr>
        <w:t>GUS, znalazło się aż 27 profesji, w których ofert pracy jest więcej niż kandydatów. Głównym powodem braku fachowców</w:t>
      </w:r>
      <w:r w:rsidRPr="00E6145C">
        <w:rPr>
          <w:rFonts w:ascii="Calibri" w:hAnsi="Calibri" w:cs="Calibri"/>
        </w:rPr>
        <w:t xml:space="preserve"> są przede wszystkim zmiany demograficzne – kurczenie się grona osób w wieku produkcyjnym i starzenie się społeczeństw</w:t>
      </w:r>
      <w:r>
        <w:rPr>
          <w:rFonts w:ascii="Calibri" w:hAnsi="Calibri" w:cs="Calibri"/>
        </w:rPr>
        <w:t>a</w:t>
      </w:r>
      <w:r w:rsidRPr="00E6145C">
        <w:rPr>
          <w:rFonts w:ascii="Calibri" w:hAnsi="Calibri" w:cs="Calibri"/>
        </w:rPr>
        <w:t xml:space="preserve">. </w:t>
      </w:r>
      <w:r>
        <w:rPr>
          <w:rFonts w:ascii="Calibri" w:hAnsi="Calibri" w:cs="Calibri"/>
          <w:bdr w:val="none" w:sz="0" w:space="0" w:color="auto" w:frame="1"/>
        </w:rPr>
        <w:t>F</w:t>
      </w:r>
      <w:r w:rsidRPr="00782D07">
        <w:rPr>
          <w:rFonts w:ascii="Calibri" w:hAnsi="Calibri" w:cs="Calibri"/>
          <w:bdr w:val="none" w:sz="0" w:space="0" w:color="auto" w:frame="1"/>
        </w:rPr>
        <w:t>achowcy odchodzą na emeryturę, zabierając ze sobą lata specjalistycznej wiedzy. Jednocześnie złożoność maszyn i urządzeń produkcyjnych wymaga coraz bardziej sprawnej, zwinnej obsługi i konserwacji. Aby poradzić sobie z rosnącym kryzysem, firmy skupiają się na innowacyjn</w:t>
      </w:r>
      <w:r>
        <w:rPr>
          <w:rFonts w:ascii="Calibri" w:hAnsi="Calibri" w:cs="Calibri"/>
          <w:bdr w:val="none" w:sz="0" w:space="0" w:color="auto" w:frame="1"/>
        </w:rPr>
        <w:t>ych</w:t>
      </w:r>
      <w:r w:rsidRPr="00782D07">
        <w:rPr>
          <w:rFonts w:ascii="Calibri" w:hAnsi="Calibri" w:cs="Calibri"/>
          <w:bdr w:val="none" w:sz="0" w:space="0" w:color="auto" w:frame="1"/>
        </w:rPr>
        <w:t xml:space="preserve"> strategi</w:t>
      </w:r>
      <w:r>
        <w:rPr>
          <w:rFonts w:ascii="Calibri" w:hAnsi="Calibri" w:cs="Calibri"/>
          <w:bdr w:val="none" w:sz="0" w:space="0" w:color="auto" w:frame="1"/>
        </w:rPr>
        <w:t xml:space="preserve">ach </w:t>
      </w:r>
      <w:r w:rsidRPr="00782D07">
        <w:rPr>
          <w:rFonts w:ascii="Calibri" w:hAnsi="Calibri" w:cs="Calibri"/>
          <w:bdr w:val="none" w:sz="0" w:space="0" w:color="auto" w:frame="1"/>
        </w:rPr>
        <w:t>budowania bazy wiedzy i podnosz</w:t>
      </w:r>
      <w:r>
        <w:rPr>
          <w:rFonts w:ascii="Calibri" w:hAnsi="Calibri" w:cs="Calibri"/>
          <w:bdr w:val="none" w:sz="0" w:space="0" w:color="auto" w:frame="1"/>
        </w:rPr>
        <w:t>enia</w:t>
      </w:r>
      <w:r w:rsidRPr="00782D07">
        <w:rPr>
          <w:rFonts w:ascii="Calibri" w:hAnsi="Calibri" w:cs="Calibri"/>
          <w:bdr w:val="none" w:sz="0" w:space="0" w:color="auto" w:frame="1"/>
        </w:rPr>
        <w:t xml:space="preserve"> kwalifikacj</w:t>
      </w:r>
      <w:r>
        <w:rPr>
          <w:rFonts w:ascii="Calibri" w:hAnsi="Calibri" w:cs="Calibri"/>
          <w:bdr w:val="none" w:sz="0" w:space="0" w:color="auto" w:frame="1"/>
        </w:rPr>
        <w:t>i</w:t>
      </w:r>
      <w:r w:rsidRPr="00782D07">
        <w:rPr>
          <w:rFonts w:ascii="Calibri" w:hAnsi="Calibri" w:cs="Calibri"/>
          <w:bdr w:val="none" w:sz="0" w:space="0" w:color="auto" w:frame="1"/>
        </w:rPr>
        <w:t xml:space="preserve"> pracowników.</w:t>
      </w:r>
    </w:p>
    <w:p w14:paraId="1C35A6A2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514668B2" w14:textId="77777777" w:rsidR="00CB6709" w:rsidRPr="001A402A" w:rsidRDefault="00CB6709" w:rsidP="00CB6709">
      <w:pPr>
        <w:shd w:val="clear" w:color="auto" w:fill="FFFFFF"/>
        <w:outlineLvl w:val="0"/>
        <w:rPr>
          <w:rFonts w:ascii="Calibri" w:hAnsi="Calibri" w:cs="Calibri"/>
          <w:b/>
          <w:bCs/>
          <w:bdr w:val="none" w:sz="0" w:space="0" w:color="auto" w:frame="1"/>
        </w:rPr>
      </w:pPr>
      <w:r w:rsidRPr="00F75E6E">
        <w:rPr>
          <w:rFonts w:ascii="Calibri" w:hAnsi="Calibri" w:cs="Calibri"/>
          <w:bdr w:val="none" w:sz="0" w:space="0" w:color="auto" w:frame="1"/>
        </w:rPr>
        <w:t>„Branża produkcji, podobnie jak cały rynek, musi stawić czoła zmianom w modelu pracy i potrzebach pracowników, którzy oczekują dziś różnych form, miejsca i czasu w jakich realizują służbowe obowiązki, jak i nowoczesnych narzędzi.</w:t>
      </w:r>
      <w:r>
        <w:rPr>
          <w:rFonts w:ascii="Calibri" w:hAnsi="Calibri" w:cs="Calibri"/>
          <w:bdr w:val="none" w:sz="0" w:space="0" w:color="auto" w:frame="1"/>
        </w:rPr>
        <w:t xml:space="preserve"> Wyzwaniem są też </w:t>
      </w:r>
      <w:r w:rsidRPr="00E6145C">
        <w:rPr>
          <w:rFonts w:ascii="Calibri" w:hAnsi="Calibri" w:cs="Calibri"/>
          <w:bdr w:val="none" w:sz="0" w:space="0" w:color="auto" w:frame="1"/>
        </w:rPr>
        <w:t xml:space="preserve">rosnące koszty pracy z powodu niedoborów kadrowych i inflacji” – </w:t>
      </w:r>
      <w:r w:rsidRPr="003362BE">
        <w:rPr>
          <w:rFonts w:ascii="Calibri" w:hAnsi="Calibri" w:cs="Calibri"/>
          <w:b/>
          <w:bCs/>
          <w:bdr w:val="none" w:sz="0" w:space="0" w:color="auto" w:frame="1"/>
        </w:rPr>
        <w:t>mówi Przemysław Maliszewski,</w:t>
      </w:r>
      <w:r w:rsidRPr="00E6145C">
        <w:rPr>
          <w:rFonts w:ascii="Calibri" w:hAnsi="Calibri" w:cs="Calibri"/>
          <w:bdr w:val="none" w:sz="0" w:space="0" w:color="auto" w:frame="1"/>
        </w:rPr>
        <w:t xml:space="preserve"> </w:t>
      </w:r>
      <w:r w:rsidRPr="002427F8">
        <w:rPr>
          <w:rFonts w:ascii="Calibri" w:hAnsi="Calibri" w:cs="Calibri"/>
          <w:bdr w:val="none" w:sz="0" w:space="0" w:color="auto" w:frame="1"/>
        </w:rPr>
        <w:t xml:space="preserve">prezes i współzałożyciel </w:t>
      </w:r>
      <w:proofErr w:type="spellStart"/>
      <w:r w:rsidRPr="002427F8">
        <w:rPr>
          <w:rFonts w:ascii="Calibri" w:hAnsi="Calibri" w:cs="Calibri"/>
          <w:bdr w:val="none" w:sz="0" w:space="0" w:color="auto" w:frame="1"/>
        </w:rPr>
        <w:t>Aidar</w:t>
      </w:r>
      <w:proofErr w:type="spellEnd"/>
      <w:r w:rsidRPr="002427F8">
        <w:rPr>
          <w:rFonts w:ascii="Calibri" w:hAnsi="Calibri" w:cs="Calibri"/>
          <w:bdr w:val="none" w:sz="0" w:space="0" w:color="auto" w:frame="1"/>
        </w:rPr>
        <w:t>,</w:t>
      </w:r>
      <w:r>
        <w:rPr>
          <w:rFonts w:ascii="Calibri" w:hAnsi="Calibri" w:cs="Calibri"/>
          <w:bdr w:val="none" w:sz="0" w:space="0" w:color="auto" w:frame="1"/>
        </w:rPr>
        <w:t xml:space="preserve"> specjalizujący się w rozwiązaniach AR i VR do zarządzania wiedzą i kompetencjami w przemyśle. </w:t>
      </w:r>
      <w:r w:rsidRPr="00E6145C">
        <w:rPr>
          <w:rFonts w:ascii="Calibri" w:hAnsi="Calibri" w:cs="Calibri"/>
          <w:bdr w:val="none" w:sz="0" w:space="0" w:color="auto" w:frame="1"/>
        </w:rPr>
        <w:t>Zauważa on rosnącą świadomość fi</w:t>
      </w:r>
      <w:r>
        <w:rPr>
          <w:rFonts w:ascii="Calibri" w:hAnsi="Calibri" w:cs="Calibri"/>
          <w:bdr w:val="none" w:sz="0" w:space="0" w:color="auto" w:frame="1"/>
        </w:rPr>
        <w:t xml:space="preserve">rm </w:t>
      </w:r>
      <w:r w:rsidRPr="00E6145C">
        <w:rPr>
          <w:rFonts w:ascii="Calibri" w:hAnsi="Calibri" w:cs="Calibri"/>
          <w:bdr w:val="none" w:sz="0" w:space="0" w:color="auto" w:frame="1"/>
        </w:rPr>
        <w:t>dotyczącą ich podatności na zakłócenia w otoczeniu gospodarczym oraz dotkliwe skutki ogólnego niedoboru pracowników, zarówno wykwalifikowanych, jak i niewykwalifikowanych. „Wszystkie te czynniki</w:t>
      </w:r>
      <w:r>
        <w:rPr>
          <w:rFonts w:ascii="Calibri" w:hAnsi="Calibri" w:cs="Calibri"/>
          <w:bdr w:val="none" w:sz="0" w:space="0" w:color="auto" w:frame="1"/>
        </w:rPr>
        <w:t xml:space="preserve"> przemawiają za</w:t>
      </w:r>
      <w:r w:rsidRPr="00E6145C">
        <w:rPr>
          <w:rFonts w:ascii="Calibri" w:hAnsi="Calibri" w:cs="Calibri"/>
          <w:bdr w:val="none" w:sz="0" w:space="0" w:color="auto" w:frame="1"/>
        </w:rPr>
        <w:t xml:space="preserve"> zwiększani</w:t>
      </w:r>
      <w:r>
        <w:rPr>
          <w:rFonts w:ascii="Calibri" w:hAnsi="Calibri" w:cs="Calibri"/>
          <w:bdr w:val="none" w:sz="0" w:space="0" w:color="auto" w:frame="1"/>
        </w:rPr>
        <w:t>em</w:t>
      </w:r>
      <w:r w:rsidRPr="00E6145C">
        <w:rPr>
          <w:rFonts w:ascii="Calibri" w:hAnsi="Calibri" w:cs="Calibri"/>
          <w:bdr w:val="none" w:sz="0" w:space="0" w:color="auto" w:frame="1"/>
        </w:rPr>
        <w:t xml:space="preserve"> poziomu automatyzacj</w:t>
      </w:r>
      <w:r>
        <w:rPr>
          <w:rFonts w:ascii="Calibri" w:hAnsi="Calibri" w:cs="Calibri"/>
          <w:bdr w:val="none" w:sz="0" w:space="0" w:color="auto" w:frame="1"/>
        </w:rPr>
        <w:t>i,</w:t>
      </w:r>
      <w:r w:rsidRPr="00E6145C">
        <w:rPr>
          <w:rFonts w:ascii="Calibri" w:hAnsi="Calibri" w:cs="Calibri"/>
          <w:bdr w:val="none" w:sz="0" w:space="0" w:color="auto" w:frame="1"/>
        </w:rPr>
        <w:t xml:space="preserve"> </w:t>
      </w:r>
      <w:r>
        <w:rPr>
          <w:rFonts w:ascii="Calibri" w:hAnsi="Calibri" w:cs="Calibri"/>
          <w:bdr w:val="none" w:sz="0" w:space="0" w:color="auto" w:frame="1"/>
        </w:rPr>
        <w:t>ponieważ pozwala ona zniwelować wiele skutków</w:t>
      </w:r>
      <w:r w:rsidRPr="00E6145C">
        <w:rPr>
          <w:rFonts w:ascii="Calibri" w:hAnsi="Calibri" w:cs="Calibri"/>
          <w:bdr w:val="none" w:sz="0" w:space="0" w:color="auto" w:frame="1"/>
        </w:rPr>
        <w:t xml:space="preserve"> zakłóce</w:t>
      </w:r>
      <w:r>
        <w:rPr>
          <w:rFonts w:ascii="Calibri" w:hAnsi="Calibri" w:cs="Calibri"/>
          <w:bdr w:val="none" w:sz="0" w:space="0" w:color="auto" w:frame="1"/>
        </w:rPr>
        <w:t>ń</w:t>
      </w:r>
      <w:r w:rsidRPr="00E6145C">
        <w:rPr>
          <w:rFonts w:ascii="Calibri" w:hAnsi="Calibri" w:cs="Calibri"/>
          <w:bdr w:val="none" w:sz="0" w:space="0" w:color="auto" w:frame="1"/>
        </w:rPr>
        <w:t xml:space="preserve"> w pracy i łańcuchu dostaw przy jednoczesnym zwiększeniu wydajności</w:t>
      </w:r>
      <w:r>
        <w:rPr>
          <w:rFonts w:ascii="Calibri" w:hAnsi="Calibri" w:cs="Calibri"/>
          <w:bdr w:val="none" w:sz="0" w:space="0" w:color="auto" w:frame="1"/>
        </w:rPr>
        <w:t xml:space="preserve">. </w:t>
      </w:r>
      <w:r w:rsidRPr="00F75E6E">
        <w:rPr>
          <w:rFonts w:ascii="Calibri" w:hAnsi="Calibri" w:cs="Calibri"/>
          <w:bdr w:val="none" w:sz="0" w:space="0" w:color="auto" w:frame="1"/>
        </w:rPr>
        <w:t>Trend podąża zdecydowanie w kierunku augmentacji, aby nie tylko podnieść efektywność operacyjną przedsiębiorstw, ale też zwiększyć możliwości pracowników i zapewnić im atrakcyjne warunki - przekazać nowe kompetencje, uaktualnić wiedzę czy udostępnić najnowsze technologie”.</w:t>
      </w:r>
    </w:p>
    <w:p w14:paraId="152B5852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3AE80B98" w14:textId="5461064B" w:rsidR="00CB6709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  <w:r>
        <w:rPr>
          <w:rFonts w:ascii="Calibri" w:hAnsi="Calibri" w:cs="Calibri"/>
          <w:bdr w:val="none" w:sz="0" w:space="0" w:color="auto" w:frame="1"/>
        </w:rPr>
        <w:t>P</w:t>
      </w:r>
      <w:r w:rsidRPr="00E6145C">
        <w:rPr>
          <w:rFonts w:ascii="Calibri" w:hAnsi="Calibri" w:cs="Calibri"/>
          <w:bdr w:val="none" w:sz="0" w:space="0" w:color="auto" w:frame="1"/>
        </w:rPr>
        <w:t>roducenci mają świadomość istnienia paradoksu</w:t>
      </w:r>
      <w:r>
        <w:rPr>
          <w:rFonts w:ascii="Calibri" w:hAnsi="Calibri" w:cs="Calibri"/>
          <w:bdr w:val="none" w:sz="0" w:space="0" w:color="auto" w:frame="1"/>
        </w:rPr>
        <w:t xml:space="preserve"> automatyzacji</w:t>
      </w:r>
      <w:r w:rsidRPr="00E6145C">
        <w:rPr>
          <w:rFonts w:ascii="Calibri" w:hAnsi="Calibri" w:cs="Calibri"/>
          <w:bdr w:val="none" w:sz="0" w:space="0" w:color="auto" w:frame="1"/>
        </w:rPr>
        <w:t>: w miarę wdrażania nowych technologii zapotrzebowanie na pracowników rośnie. Ludzie potrzebni są do przeprowadz</w:t>
      </w:r>
      <w:r>
        <w:rPr>
          <w:rFonts w:ascii="Calibri" w:hAnsi="Calibri" w:cs="Calibri"/>
          <w:bdr w:val="none" w:sz="0" w:space="0" w:color="auto" w:frame="1"/>
        </w:rPr>
        <w:t>enia</w:t>
      </w:r>
      <w:r w:rsidRPr="00E6145C">
        <w:rPr>
          <w:rFonts w:ascii="Calibri" w:hAnsi="Calibri" w:cs="Calibri"/>
          <w:bdr w:val="none" w:sz="0" w:space="0" w:color="auto" w:frame="1"/>
        </w:rPr>
        <w:t xml:space="preserve"> spółek przez transformację cyfrową, a w dalszej kolejności do ich rozwoju z wykorzystaniem nowoczesnych narzędzi i kompetencji cyfrowych. Dla jednej trzeciej firm produkcyjnych zatrzymanie wysoko wykwalifikowanych pracowników </w:t>
      </w:r>
      <w:r>
        <w:rPr>
          <w:rFonts w:ascii="Calibri" w:hAnsi="Calibri" w:cs="Calibri"/>
          <w:bdr w:val="none" w:sz="0" w:space="0" w:color="auto" w:frame="1"/>
        </w:rPr>
        <w:t>to</w:t>
      </w:r>
      <w:r w:rsidRPr="00E6145C">
        <w:rPr>
          <w:rFonts w:ascii="Calibri" w:hAnsi="Calibri" w:cs="Calibri"/>
          <w:bdr w:val="none" w:sz="0" w:space="0" w:color="auto" w:frame="1"/>
        </w:rPr>
        <w:t xml:space="preserve"> strategiczny priorytet</w:t>
      </w:r>
      <w:r>
        <w:rPr>
          <w:rFonts w:ascii="Calibri" w:hAnsi="Calibri" w:cs="Calibri"/>
          <w:bdr w:val="none" w:sz="0" w:space="0" w:color="auto" w:frame="1"/>
        </w:rPr>
        <w:t xml:space="preserve"> </w:t>
      </w:r>
      <w:r w:rsidRPr="00E6145C">
        <w:rPr>
          <w:rFonts w:ascii="Calibri" w:hAnsi="Calibri" w:cs="Calibri"/>
          <w:bdr w:val="none" w:sz="0" w:space="0" w:color="auto" w:frame="1"/>
        </w:rPr>
        <w:t>biznesowy</w:t>
      </w:r>
      <w:r>
        <w:rPr>
          <w:rFonts w:ascii="Calibri" w:hAnsi="Calibri" w:cs="Calibri"/>
          <w:bdr w:val="none" w:sz="0" w:space="0" w:color="auto" w:frame="1"/>
        </w:rPr>
        <w:t xml:space="preserve"> na rok 2023 r., w którym </w:t>
      </w:r>
      <w:r w:rsidRPr="00E6145C">
        <w:rPr>
          <w:rFonts w:ascii="Calibri" w:hAnsi="Calibri" w:cs="Calibri"/>
          <w:bdr w:val="none" w:sz="0" w:space="0" w:color="auto" w:frame="1"/>
        </w:rPr>
        <w:t>utrzymani</w:t>
      </w:r>
      <w:r>
        <w:rPr>
          <w:rFonts w:ascii="Calibri" w:hAnsi="Calibri" w:cs="Calibri"/>
          <w:bdr w:val="none" w:sz="0" w:space="0" w:color="auto" w:frame="1"/>
        </w:rPr>
        <w:t>e</w:t>
      </w:r>
      <w:r w:rsidRPr="00E6145C">
        <w:rPr>
          <w:rFonts w:ascii="Calibri" w:hAnsi="Calibri" w:cs="Calibri"/>
          <w:bdr w:val="none" w:sz="0" w:space="0" w:color="auto" w:frame="1"/>
        </w:rPr>
        <w:t xml:space="preserve"> obecnych pracowników </w:t>
      </w:r>
      <w:r>
        <w:rPr>
          <w:rFonts w:ascii="Calibri" w:hAnsi="Calibri" w:cs="Calibri"/>
          <w:bdr w:val="none" w:sz="0" w:space="0" w:color="auto" w:frame="1"/>
        </w:rPr>
        <w:t>i pozyskanie nowych jest tak samo istotne.</w:t>
      </w:r>
    </w:p>
    <w:p w14:paraId="293B545F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149C2AAA" w14:textId="77777777" w:rsidR="00176163" w:rsidRPr="00D6398A" w:rsidRDefault="00176163" w:rsidP="00176163">
      <w:pPr>
        <w:shd w:val="clear" w:color="auto" w:fill="FFFFFF"/>
        <w:outlineLvl w:val="0"/>
        <w:rPr>
          <w:rFonts w:cstheme="minorHAnsi"/>
          <w:color w:val="000000"/>
          <w:sz w:val="22"/>
          <w:szCs w:val="22"/>
          <w:bdr w:val="none" w:sz="0" w:space="0" w:color="auto" w:frame="1"/>
        </w:rPr>
      </w:pPr>
    </w:p>
    <w:p w14:paraId="5F57B09F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/>
          <w:bCs/>
          <w:bdr w:val="none" w:sz="0" w:space="0" w:color="auto" w:frame="1"/>
        </w:rPr>
      </w:pPr>
      <w:r w:rsidRPr="00E6145C">
        <w:rPr>
          <w:rFonts w:ascii="Calibri" w:hAnsi="Calibri" w:cs="Calibri"/>
          <w:b/>
          <w:bCs/>
          <w:bdr w:val="none" w:sz="0" w:space="0" w:color="auto" w:frame="1"/>
        </w:rPr>
        <w:lastRenderedPageBreak/>
        <w:t xml:space="preserve">Wymiana eksperta </w:t>
      </w:r>
      <w:r>
        <w:rPr>
          <w:rFonts w:ascii="Calibri" w:hAnsi="Calibri" w:cs="Calibri"/>
          <w:b/>
          <w:bCs/>
          <w:bdr w:val="none" w:sz="0" w:space="0" w:color="auto" w:frame="1"/>
        </w:rPr>
        <w:t xml:space="preserve">kosztuje </w:t>
      </w:r>
      <w:r w:rsidRPr="00E6145C">
        <w:rPr>
          <w:rFonts w:ascii="Calibri" w:hAnsi="Calibri" w:cs="Calibri"/>
          <w:b/>
          <w:bCs/>
          <w:bdr w:val="none" w:sz="0" w:space="0" w:color="auto" w:frame="1"/>
        </w:rPr>
        <w:t xml:space="preserve">400 proc. jego rocznych zarobków </w:t>
      </w:r>
    </w:p>
    <w:p w14:paraId="421FA372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52CE2487" w14:textId="2887C43B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color w:val="2C2E2F"/>
          <w:shd w:val="clear" w:color="auto" w:fill="FFFFFF"/>
        </w:rPr>
      </w:pPr>
      <w:r w:rsidRPr="00E6145C">
        <w:rPr>
          <w:rFonts w:ascii="Calibri" w:hAnsi="Calibri" w:cs="Calibri"/>
          <w:bdr w:val="none" w:sz="0" w:space="0" w:color="auto" w:frame="1"/>
        </w:rPr>
        <w:t>W obszarze zasobów ludzkich pracodawcy mierzą się obecnie z dwoma kluczowymi wyzwania</w:t>
      </w:r>
      <w:r>
        <w:rPr>
          <w:rFonts w:ascii="Calibri" w:hAnsi="Calibri" w:cs="Calibri"/>
          <w:bdr w:val="none" w:sz="0" w:space="0" w:color="auto" w:frame="1"/>
        </w:rPr>
        <w:t xml:space="preserve">mi. </w:t>
      </w:r>
      <w:r w:rsidRPr="00E6145C">
        <w:rPr>
          <w:rFonts w:ascii="Calibri" w:hAnsi="Calibri" w:cs="Calibri"/>
          <w:bdr w:val="none" w:sz="0" w:space="0" w:color="auto" w:frame="1"/>
        </w:rPr>
        <w:t>Pierwszym są szkolenia, aby zapewnić pracownikom dostęp do krytycznej wiedzy, którą można łatwo znaleźć i wykorzystać w czasie rzeczywistym. Drugim, zatrzymanie pracowników, w których już zainwestowali. Są oni najcenniejszym zasobem</w:t>
      </w:r>
      <w:r>
        <w:rPr>
          <w:rFonts w:ascii="Calibri" w:hAnsi="Calibri" w:cs="Calibri"/>
          <w:bdr w:val="none" w:sz="0" w:space="0" w:color="auto" w:frame="1"/>
        </w:rPr>
        <w:t xml:space="preserve"> </w:t>
      </w:r>
      <w:r w:rsidRPr="00E6145C">
        <w:rPr>
          <w:rFonts w:ascii="Calibri" w:hAnsi="Calibri" w:cs="Calibri"/>
          <w:bdr w:val="none" w:sz="0" w:space="0" w:color="auto" w:frame="1"/>
        </w:rPr>
        <w:t xml:space="preserve">i to dosłownie - według szacunków, </w:t>
      </w:r>
      <w:hyperlink r:id="rId12" w:history="1">
        <w:r w:rsidRPr="00F616CC">
          <w:rPr>
            <w:rStyle w:val="Hipercze"/>
            <w:rFonts w:ascii="Calibri" w:hAnsi="Calibri" w:cs="Calibri"/>
            <w:bdr w:val="none" w:sz="0" w:space="0" w:color="auto" w:frame="1"/>
          </w:rPr>
          <w:t xml:space="preserve">zastąpienie wysoko wykwalifikowanego pracownika może </w:t>
        </w:r>
        <w:r w:rsidR="00D67AD5" w:rsidRPr="00F616CC">
          <w:rPr>
            <w:rStyle w:val="Hipercze"/>
            <w:rFonts w:ascii="Calibri" w:hAnsi="Calibri" w:cs="Calibri"/>
            <w:bdr w:val="none" w:sz="0" w:space="0" w:color="auto" w:frame="1"/>
          </w:rPr>
          <w:t>kosztować nawet</w:t>
        </w:r>
        <w:r w:rsidRPr="00F616CC">
          <w:rPr>
            <w:rStyle w:val="Hipercze"/>
            <w:rFonts w:ascii="Calibri" w:hAnsi="Calibri" w:cs="Calibri"/>
            <w:bdr w:val="none" w:sz="0" w:space="0" w:color="auto" w:frame="1"/>
          </w:rPr>
          <w:t xml:space="preserve"> czterokrotność jego rocznego wynagrodzenia</w:t>
        </w:r>
        <w:r w:rsidRPr="00F616CC">
          <w:rPr>
            <w:rStyle w:val="Hipercze"/>
            <w:rFonts w:ascii="Calibri" w:hAnsi="Calibri" w:cs="Calibri"/>
            <w:b/>
            <w:bCs/>
            <w:bdr w:val="none" w:sz="0" w:space="0" w:color="auto" w:frame="1"/>
          </w:rPr>
          <w:t>.</w:t>
        </w:r>
      </w:hyperlink>
    </w:p>
    <w:p w14:paraId="495C4042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731A0F6C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  <w:r w:rsidRPr="00E6145C">
        <w:rPr>
          <w:rFonts w:ascii="Calibri" w:hAnsi="Calibri" w:cs="Calibri"/>
          <w:bdr w:val="none" w:sz="0" w:space="0" w:color="auto" w:frame="1"/>
        </w:rPr>
        <w:t xml:space="preserve">Utrata wysoko wykwalifikowanego eksperta w danej dziedzinie, tzw.  SME (z ang. </w:t>
      </w:r>
      <w:proofErr w:type="spellStart"/>
      <w:r w:rsidRPr="00E6145C">
        <w:rPr>
          <w:rFonts w:ascii="Calibri" w:hAnsi="Calibri" w:cs="Calibri"/>
          <w:bdr w:val="none" w:sz="0" w:space="0" w:color="auto" w:frame="1"/>
        </w:rPr>
        <w:t>Subject-Matter</w:t>
      </w:r>
      <w:proofErr w:type="spellEnd"/>
      <w:r w:rsidRPr="00E6145C">
        <w:rPr>
          <w:rFonts w:ascii="Calibri" w:hAnsi="Calibri" w:cs="Calibri"/>
          <w:bdr w:val="none" w:sz="0" w:space="0" w:color="auto" w:frame="1"/>
        </w:rPr>
        <w:t xml:space="preserve"> </w:t>
      </w:r>
      <w:proofErr w:type="spellStart"/>
      <w:r w:rsidRPr="00E6145C">
        <w:rPr>
          <w:rFonts w:ascii="Calibri" w:hAnsi="Calibri" w:cs="Calibri"/>
          <w:bdr w:val="none" w:sz="0" w:space="0" w:color="auto" w:frame="1"/>
        </w:rPr>
        <w:t>Expert</w:t>
      </w:r>
      <w:proofErr w:type="spellEnd"/>
      <w:r w:rsidRPr="00E6145C">
        <w:rPr>
          <w:rFonts w:ascii="Calibri" w:hAnsi="Calibri" w:cs="Calibri"/>
          <w:bdr w:val="none" w:sz="0" w:space="0" w:color="auto" w:frame="1"/>
        </w:rPr>
        <w:t>) wiąże się również z krytycznymi kosztami</w:t>
      </w:r>
      <w:r>
        <w:rPr>
          <w:rFonts w:ascii="Calibri" w:hAnsi="Calibri" w:cs="Calibri"/>
          <w:bdr w:val="none" w:sz="0" w:space="0" w:color="auto" w:frame="1"/>
        </w:rPr>
        <w:t xml:space="preserve"> i zakłóceniami</w:t>
      </w:r>
      <w:r w:rsidRPr="00E6145C">
        <w:rPr>
          <w:rFonts w:ascii="Calibri" w:hAnsi="Calibri" w:cs="Calibri"/>
          <w:bdr w:val="none" w:sz="0" w:space="0" w:color="auto" w:frame="1"/>
        </w:rPr>
        <w:t xml:space="preserve">. </w:t>
      </w:r>
      <w:hyperlink r:id="rId13" w:history="1">
        <w:r w:rsidRPr="008B36C8">
          <w:rPr>
            <w:rStyle w:val="Hipercze"/>
            <w:rFonts w:ascii="Calibri" w:hAnsi="Calibri" w:cs="Calibri"/>
            <w:b/>
            <w:bCs/>
            <w:bdr w:val="none" w:sz="0" w:space="0" w:color="auto" w:frame="1"/>
          </w:rPr>
          <w:t>Unilever oszacował, że w ciągu kolejnych 5 lat straci 330 lat doświadczenia</w:t>
        </w:r>
      </w:hyperlink>
      <w:r w:rsidRPr="00E6145C">
        <w:rPr>
          <w:rFonts w:ascii="Calibri" w:hAnsi="Calibri" w:cs="Calibri"/>
          <w:b/>
          <w:bCs/>
          <w:bdr w:val="none" w:sz="0" w:space="0" w:color="auto" w:frame="1"/>
        </w:rPr>
        <w:t xml:space="preserve"> tylko w wyniku przejścia na emeryturę pracowników w jednym ze swoich zakładów</w:t>
      </w:r>
      <w:r>
        <w:rPr>
          <w:rFonts w:ascii="Calibri" w:hAnsi="Calibri" w:cs="Calibri"/>
          <w:b/>
          <w:bCs/>
          <w:bdr w:val="none" w:sz="0" w:space="0" w:color="auto" w:frame="1"/>
        </w:rPr>
        <w:t>.</w:t>
      </w:r>
      <w:r>
        <w:rPr>
          <w:rFonts w:ascii="Calibri" w:hAnsi="Calibri" w:cs="Calibri"/>
          <w:bdr w:val="none" w:sz="0" w:space="0" w:color="auto" w:frame="1"/>
        </w:rPr>
        <w:t xml:space="preserve"> </w:t>
      </w:r>
      <w:r w:rsidRPr="00263C12">
        <w:rPr>
          <w:rFonts w:ascii="Calibri" w:hAnsi="Calibri" w:cs="Calibri"/>
          <w:b/>
          <w:bCs/>
          <w:bdr w:val="none" w:sz="0" w:space="0" w:color="auto" w:frame="1"/>
        </w:rPr>
        <w:t>Wystarczy, że nie zrobi nic w kierunku zapewnienia nowego sposobu gromadzenia i przekazywania wiedzy.</w:t>
      </w:r>
      <w:r>
        <w:rPr>
          <w:rFonts w:ascii="Calibri" w:hAnsi="Calibri" w:cs="Calibri"/>
          <w:bdr w:val="none" w:sz="0" w:space="0" w:color="auto" w:frame="1"/>
        </w:rPr>
        <w:t xml:space="preserve"> </w:t>
      </w:r>
      <w:r w:rsidRPr="00E6145C">
        <w:rPr>
          <w:rFonts w:ascii="Calibri" w:hAnsi="Calibri" w:cs="Calibri"/>
          <w:bdr w:val="none" w:sz="0" w:space="0" w:color="auto" w:frame="1"/>
        </w:rPr>
        <w:t xml:space="preserve">Starsze pokolenie to przedstawiciele wyżu demograficznego, z którego wiele </w:t>
      </w:r>
      <w:proofErr w:type="gramStart"/>
      <w:r w:rsidRPr="00E6145C">
        <w:rPr>
          <w:rFonts w:ascii="Calibri" w:hAnsi="Calibri" w:cs="Calibri"/>
          <w:bdr w:val="none" w:sz="0" w:space="0" w:color="auto" w:frame="1"/>
        </w:rPr>
        <w:t>osób</w:t>
      </w:r>
      <w:proofErr w:type="gramEnd"/>
      <w:r w:rsidRPr="00E6145C">
        <w:rPr>
          <w:rFonts w:ascii="Calibri" w:hAnsi="Calibri" w:cs="Calibri"/>
          <w:bdr w:val="none" w:sz="0" w:space="0" w:color="auto" w:frame="1"/>
        </w:rPr>
        <w:t xml:space="preserve"> które spędziło w firmie nawet 35 lat, korzystając z maszyn, ale też utrzymując je i naprawiając. Jego odejście to dla firmy dosłownie wyjście cennej wiedzy za drzwi.</w:t>
      </w:r>
    </w:p>
    <w:p w14:paraId="49CE8E35" w14:textId="77777777" w:rsidR="00CB6709" w:rsidRPr="00E6145C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1432575B" w14:textId="30F9A5E9" w:rsidR="00CB6709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  <w:r w:rsidRPr="00E6145C">
        <w:rPr>
          <w:rFonts w:ascii="Calibri" w:hAnsi="Calibri" w:cs="Calibri"/>
          <w:bdr w:val="none" w:sz="0" w:space="0" w:color="auto" w:frame="1"/>
        </w:rPr>
        <w:t xml:space="preserve">Brytyjsko-holenderski producent i dystrybutor </w:t>
      </w:r>
      <w:r>
        <w:rPr>
          <w:rFonts w:ascii="Calibri" w:hAnsi="Calibri" w:cs="Calibri"/>
          <w:bdr w:val="none" w:sz="0" w:space="0" w:color="auto" w:frame="1"/>
        </w:rPr>
        <w:t xml:space="preserve">produktów, które od lat trafiają do kuchni i łazienek na całym świecie, </w:t>
      </w:r>
      <w:r w:rsidRPr="00E6145C">
        <w:rPr>
          <w:rFonts w:ascii="Calibri" w:hAnsi="Calibri" w:cs="Calibri"/>
          <w:bdr w:val="none" w:sz="0" w:space="0" w:color="auto" w:frame="1"/>
        </w:rPr>
        <w:t>ocenił, że drenaż wiedzy eksperckiej będzie miał coraz większy wpływ na działalność biznesową. Kosztowny czas przestoju w produkcji rósł równolegle w dwudziestu różnych obszarach usług firmy. Unilever szuka</w:t>
      </w:r>
      <w:r>
        <w:rPr>
          <w:rFonts w:ascii="Calibri" w:hAnsi="Calibri" w:cs="Calibri"/>
          <w:bdr w:val="none" w:sz="0" w:space="0" w:color="auto" w:frame="1"/>
        </w:rPr>
        <w:t xml:space="preserve">jąc </w:t>
      </w:r>
      <w:r w:rsidRPr="00E6145C">
        <w:rPr>
          <w:rFonts w:ascii="Calibri" w:hAnsi="Calibri" w:cs="Calibri"/>
          <w:bdr w:val="none" w:sz="0" w:space="0" w:color="auto" w:frame="1"/>
        </w:rPr>
        <w:t>sposobu na przekaz</w:t>
      </w:r>
      <w:r>
        <w:rPr>
          <w:rFonts w:ascii="Calibri" w:hAnsi="Calibri" w:cs="Calibri"/>
          <w:bdr w:val="none" w:sz="0" w:space="0" w:color="auto" w:frame="1"/>
        </w:rPr>
        <w:t>yw</w:t>
      </w:r>
      <w:r w:rsidRPr="00E6145C">
        <w:rPr>
          <w:rFonts w:ascii="Calibri" w:hAnsi="Calibri" w:cs="Calibri"/>
          <w:bdr w:val="none" w:sz="0" w:space="0" w:color="auto" w:frame="1"/>
        </w:rPr>
        <w:t>anie</w:t>
      </w:r>
      <w:r>
        <w:rPr>
          <w:rFonts w:ascii="Calibri" w:hAnsi="Calibri" w:cs="Calibri"/>
          <w:bdr w:val="none" w:sz="0" w:space="0" w:color="auto" w:frame="1"/>
        </w:rPr>
        <w:t xml:space="preserve"> </w:t>
      </w:r>
      <w:r w:rsidRPr="00E6145C">
        <w:rPr>
          <w:rFonts w:ascii="Calibri" w:hAnsi="Calibri" w:cs="Calibri"/>
          <w:bdr w:val="none" w:sz="0" w:space="0" w:color="auto" w:frame="1"/>
        </w:rPr>
        <w:t>wiedzy</w:t>
      </w:r>
      <w:r>
        <w:rPr>
          <w:rFonts w:ascii="Calibri" w:hAnsi="Calibri" w:cs="Calibri"/>
          <w:bdr w:val="none" w:sz="0" w:space="0" w:color="auto" w:frame="1"/>
        </w:rPr>
        <w:t xml:space="preserve"> w firmie</w:t>
      </w:r>
      <w:r w:rsidRPr="00E6145C">
        <w:rPr>
          <w:rFonts w:ascii="Calibri" w:hAnsi="Calibri" w:cs="Calibri"/>
          <w:bdr w:val="none" w:sz="0" w:space="0" w:color="auto" w:frame="1"/>
        </w:rPr>
        <w:t xml:space="preserve"> skupił się na oczekiwaniach nowych pracowników, badając czego potrzebują, aby odnieść sukces i związać się z </w:t>
      </w:r>
      <w:r>
        <w:rPr>
          <w:rFonts w:ascii="Calibri" w:hAnsi="Calibri" w:cs="Calibri"/>
          <w:bdr w:val="none" w:sz="0" w:space="0" w:color="auto" w:frame="1"/>
        </w:rPr>
        <w:t xml:space="preserve">nią </w:t>
      </w:r>
      <w:r w:rsidRPr="00E6145C">
        <w:rPr>
          <w:rFonts w:ascii="Calibri" w:hAnsi="Calibri" w:cs="Calibri"/>
          <w:bdr w:val="none" w:sz="0" w:space="0" w:color="auto" w:frame="1"/>
        </w:rPr>
        <w:t>na dłużej, budując kolejną generację wykwalifikowanych pracowników.</w:t>
      </w:r>
      <w:r>
        <w:rPr>
          <w:rFonts w:ascii="Calibri" w:hAnsi="Calibri" w:cs="Calibri"/>
          <w:bdr w:val="none" w:sz="0" w:space="0" w:color="auto" w:frame="1"/>
        </w:rPr>
        <w:t xml:space="preserve"> Rozwiązanie znalazł w </w:t>
      </w:r>
      <w:r w:rsidRPr="00E6145C">
        <w:rPr>
          <w:rFonts w:ascii="Calibri" w:hAnsi="Calibri" w:cs="Calibri"/>
          <w:bdr w:val="none" w:sz="0" w:space="0" w:color="auto" w:frame="1"/>
        </w:rPr>
        <w:t>rzeczywistoś</w:t>
      </w:r>
      <w:r>
        <w:rPr>
          <w:rFonts w:ascii="Calibri" w:hAnsi="Calibri" w:cs="Calibri"/>
          <w:bdr w:val="none" w:sz="0" w:space="0" w:color="auto" w:frame="1"/>
        </w:rPr>
        <w:t>ci</w:t>
      </w:r>
      <w:r w:rsidRPr="00E6145C">
        <w:rPr>
          <w:rFonts w:ascii="Calibri" w:hAnsi="Calibri" w:cs="Calibri"/>
          <w:bdr w:val="none" w:sz="0" w:space="0" w:color="auto" w:frame="1"/>
        </w:rPr>
        <w:t xml:space="preserve"> rozszerzon</w:t>
      </w:r>
      <w:r>
        <w:rPr>
          <w:rFonts w:ascii="Calibri" w:hAnsi="Calibri" w:cs="Calibri"/>
          <w:bdr w:val="none" w:sz="0" w:space="0" w:color="auto" w:frame="1"/>
        </w:rPr>
        <w:t>ej i usłudze z</w:t>
      </w:r>
      <w:r w:rsidRPr="00E6145C">
        <w:rPr>
          <w:rFonts w:ascii="Calibri" w:hAnsi="Calibri" w:cs="Calibri"/>
          <w:bdr w:val="none" w:sz="0" w:space="0" w:color="auto" w:frame="1"/>
        </w:rPr>
        <w:t>dalne</w:t>
      </w:r>
      <w:r>
        <w:rPr>
          <w:rFonts w:ascii="Calibri" w:hAnsi="Calibri" w:cs="Calibri"/>
          <w:bdr w:val="none" w:sz="0" w:space="0" w:color="auto" w:frame="1"/>
        </w:rPr>
        <w:t>go</w:t>
      </w:r>
      <w:r w:rsidRPr="00E6145C">
        <w:rPr>
          <w:rFonts w:ascii="Calibri" w:hAnsi="Calibri" w:cs="Calibri"/>
          <w:bdr w:val="none" w:sz="0" w:space="0" w:color="auto" w:frame="1"/>
        </w:rPr>
        <w:t xml:space="preserve"> wsparci</w:t>
      </w:r>
      <w:r>
        <w:rPr>
          <w:rFonts w:ascii="Calibri" w:hAnsi="Calibri" w:cs="Calibri"/>
          <w:bdr w:val="none" w:sz="0" w:space="0" w:color="auto" w:frame="1"/>
        </w:rPr>
        <w:t xml:space="preserve">a. Technologia AR </w:t>
      </w:r>
      <w:r w:rsidRPr="00E6145C">
        <w:rPr>
          <w:rFonts w:ascii="Calibri" w:hAnsi="Calibri" w:cs="Calibri"/>
          <w:bdr w:val="none" w:sz="0" w:space="0" w:color="auto" w:frame="1"/>
        </w:rPr>
        <w:t>umożliwił</w:t>
      </w:r>
      <w:r>
        <w:rPr>
          <w:rFonts w:ascii="Calibri" w:hAnsi="Calibri" w:cs="Calibri"/>
          <w:bdr w:val="none" w:sz="0" w:space="0" w:color="auto" w:frame="1"/>
        </w:rPr>
        <w:t>a</w:t>
      </w:r>
      <w:r w:rsidRPr="00E6145C">
        <w:rPr>
          <w:rFonts w:ascii="Calibri" w:hAnsi="Calibri" w:cs="Calibri"/>
          <w:bdr w:val="none" w:sz="0" w:space="0" w:color="auto" w:frame="1"/>
        </w:rPr>
        <w:t xml:space="preserve"> niedoświadczonym pracownikom komunikacj</w:t>
      </w:r>
      <w:r>
        <w:rPr>
          <w:rFonts w:ascii="Calibri" w:hAnsi="Calibri" w:cs="Calibri"/>
          <w:bdr w:val="none" w:sz="0" w:space="0" w:color="auto" w:frame="1"/>
        </w:rPr>
        <w:t>ę</w:t>
      </w:r>
      <w:r w:rsidRPr="00E6145C">
        <w:rPr>
          <w:rFonts w:ascii="Calibri" w:hAnsi="Calibri" w:cs="Calibri"/>
          <w:bdr w:val="none" w:sz="0" w:space="0" w:color="auto" w:frame="1"/>
        </w:rPr>
        <w:t xml:space="preserve"> </w:t>
      </w:r>
      <w:r>
        <w:rPr>
          <w:rFonts w:ascii="Calibri" w:hAnsi="Calibri" w:cs="Calibri"/>
          <w:bdr w:val="none" w:sz="0" w:space="0" w:color="auto" w:frame="1"/>
        </w:rPr>
        <w:t>w</w:t>
      </w:r>
      <w:r w:rsidRPr="00E6145C">
        <w:rPr>
          <w:rFonts w:ascii="Calibri" w:hAnsi="Calibri" w:cs="Calibri"/>
          <w:bdr w:val="none" w:sz="0" w:space="0" w:color="auto" w:frame="1"/>
        </w:rPr>
        <w:t>ideo na żądanie</w:t>
      </w:r>
      <w:r>
        <w:rPr>
          <w:rFonts w:ascii="Calibri" w:hAnsi="Calibri" w:cs="Calibri"/>
          <w:bdr w:val="none" w:sz="0" w:space="0" w:color="auto" w:frame="1"/>
        </w:rPr>
        <w:t xml:space="preserve"> z</w:t>
      </w:r>
      <w:r w:rsidRPr="00E6145C">
        <w:rPr>
          <w:rFonts w:ascii="Calibri" w:hAnsi="Calibri" w:cs="Calibri"/>
          <w:bdr w:val="none" w:sz="0" w:space="0" w:color="auto" w:frame="1"/>
        </w:rPr>
        <w:t xml:space="preserve"> ekspert</w:t>
      </w:r>
      <w:r>
        <w:rPr>
          <w:rFonts w:ascii="Calibri" w:hAnsi="Calibri" w:cs="Calibri"/>
          <w:bdr w:val="none" w:sz="0" w:space="0" w:color="auto" w:frame="1"/>
        </w:rPr>
        <w:t>ami</w:t>
      </w:r>
      <w:r w:rsidRPr="00E6145C">
        <w:rPr>
          <w:rFonts w:ascii="Calibri" w:hAnsi="Calibri" w:cs="Calibri"/>
          <w:bdr w:val="none" w:sz="0" w:space="0" w:color="auto" w:frame="1"/>
        </w:rPr>
        <w:t xml:space="preserve"> znajdującym</w:t>
      </w:r>
      <w:r>
        <w:rPr>
          <w:rFonts w:ascii="Calibri" w:hAnsi="Calibri" w:cs="Calibri"/>
          <w:bdr w:val="none" w:sz="0" w:space="0" w:color="auto" w:frame="1"/>
        </w:rPr>
        <w:t>i</w:t>
      </w:r>
      <w:r w:rsidRPr="00E6145C">
        <w:rPr>
          <w:rFonts w:ascii="Calibri" w:hAnsi="Calibri" w:cs="Calibri"/>
          <w:bdr w:val="none" w:sz="0" w:space="0" w:color="auto" w:frame="1"/>
        </w:rPr>
        <w:t xml:space="preserve"> się poza firmą. Unilever zmierzył efektywność </w:t>
      </w:r>
      <w:r>
        <w:rPr>
          <w:rFonts w:ascii="Calibri" w:hAnsi="Calibri" w:cs="Calibri"/>
          <w:bdr w:val="none" w:sz="0" w:space="0" w:color="auto" w:frame="1"/>
        </w:rPr>
        <w:t>tej metody</w:t>
      </w:r>
      <w:r w:rsidRPr="00E6145C">
        <w:rPr>
          <w:rFonts w:ascii="Calibri" w:hAnsi="Calibri" w:cs="Calibri"/>
          <w:bdr w:val="none" w:sz="0" w:space="0" w:color="auto" w:frame="1"/>
        </w:rPr>
        <w:t xml:space="preserve"> wykazując, że zdalne wsparcie podniosło poziom wiedzy i ułatwiło jej przekazywanie, redukując o połowę czas przestojów</w:t>
      </w:r>
      <w:r>
        <w:rPr>
          <w:rFonts w:ascii="Calibri" w:hAnsi="Calibri" w:cs="Calibri"/>
          <w:bdr w:val="none" w:sz="0" w:space="0" w:color="auto" w:frame="1"/>
        </w:rPr>
        <w:t xml:space="preserve"> w produkcji</w:t>
      </w:r>
      <w:r w:rsidRPr="00E6145C">
        <w:rPr>
          <w:rFonts w:ascii="Calibri" w:hAnsi="Calibri" w:cs="Calibri"/>
          <w:bdr w:val="none" w:sz="0" w:space="0" w:color="auto" w:frame="1"/>
        </w:rPr>
        <w:t>. Zwrot z inwestycji przewyższył oczekiwane rezultaty</w:t>
      </w:r>
      <w:r>
        <w:rPr>
          <w:rFonts w:ascii="Calibri" w:hAnsi="Calibri" w:cs="Calibri"/>
          <w:bdr w:val="none" w:sz="0" w:space="0" w:color="auto" w:frame="1"/>
        </w:rPr>
        <w:t xml:space="preserve"> -</w:t>
      </w:r>
      <w:r w:rsidRPr="00E6145C">
        <w:rPr>
          <w:rFonts w:ascii="Calibri" w:hAnsi="Calibri" w:cs="Calibri"/>
          <w:bdr w:val="none" w:sz="0" w:space="0" w:color="auto" w:frame="1"/>
        </w:rPr>
        <w:t xml:space="preserve"> wyniósł </w:t>
      </w:r>
      <w:r>
        <w:rPr>
          <w:rFonts w:ascii="Calibri" w:hAnsi="Calibri" w:cs="Calibri"/>
          <w:bdr w:val="none" w:sz="0" w:space="0" w:color="auto" w:frame="1"/>
        </w:rPr>
        <w:t xml:space="preserve">aż </w:t>
      </w:r>
      <w:r w:rsidRPr="00E6145C">
        <w:rPr>
          <w:rFonts w:ascii="Calibri" w:hAnsi="Calibri" w:cs="Calibri"/>
          <w:bdr w:val="none" w:sz="0" w:space="0" w:color="auto" w:frame="1"/>
        </w:rPr>
        <w:t>1717 proc. kosztów samego rozwiązania AR. Główną korzyścią, którą pracownicy zauważają na co dzień jest znacznie szybsze naprawianie maszyn, gdy nie trzeba czekać na przyjazd eksperta na miejsce.</w:t>
      </w:r>
    </w:p>
    <w:p w14:paraId="745EB601" w14:textId="66DA8A59" w:rsidR="00CB6709" w:rsidRDefault="00CB6709" w:rsidP="00CB6709">
      <w:pPr>
        <w:shd w:val="clear" w:color="auto" w:fill="FFFFFF"/>
        <w:outlineLvl w:val="0"/>
        <w:rPr>
          <w:rFonts w:ascii="Calibri" w:hAnsi="Calibri" w:cs="Calibri"/>
          <w:bdr w:val="none" w:sz="0" w:space="0" w:color="auto" w:frame="1"/>
        </w:rPr>
      </w:pPr>
    </w:p>
    <w:p w14:paraId="24C8BB86" w14:textId="0AE0A21C" w:rsidR="00CB6709" w:rsidRDefault="00CB6709" w:rsidP="00CB6709">
      <w:pPr>
        <w:rPr>
          <w:rFonts w:ascii="Calibri" w:hAnsi="Calibri" w:cs="Calibri"/>
          <w:bdr w:val="none" w:sz="0" w:space="0" w:color="auto" w:frame="1"/>
        </w:rPr>
      </w:pPr>
      <w:r w:rsidRPr="00F75E6E">
        <w:rPr>
          <w:rFonts w:ascii="Calibri" w:hAnsi="Calibri" w:cs="Calibri"/>
          <w:bdr w:val="none" w:sz="0" w:space="0" w:color="auto" w:frame="1"/>
        </w:rPr>
        <w:t>Unilever to przykład na to, jak organizacje mogą zaradzić negatywnym skutkom utraty pracowników w skali makro. Różne formy sprawowania obowiązków i elastyczny wymiar czasu pracy to skuteczne sposoby zatrzymania wiedzy w firmie. Gdy osobom z największym doświadczeniem powierza się rolę ekspertów i mentorów, dzielą się wiedzą przed odejściem z firmy. Jeśli pełnią te role zdalnie i w niepełnym wymiarze, np. z wykorzystaniem technologii rozszerzonej rzeczywistości, chętniej zostają z firmą na dłużej. Jednocześnie zwiększa się grono osób, mających dostęp do ich wiedzy, z której korzystać mogą kolejne zakłady produkcyjne zlokalizowane w różnych regionach. Tym sposobem najcenniejszy zasób firmy – czyli wiedza jej wieloletnich pracowników – zostaje utrwalony.</w:t>
      </w:r>
    </w:p>
    <w:p w14:paraId="66B7D440" w14:textId="2E49D19B" w:rsidR="00CB6709" w:rsidRDefault="00CB6709" w:rsidP="00CB6709">
      <w:pPr>
        <w:rPr>
          <w:rFonts w:ascii="Calibri" w:hAnsi="Calibri" w:cs="Calibri"/>
          <w:bdr w:val="none" w:sz="0" w:space="0" w:color="auto" w:frame="1"/>
        </w:rPr>
      </w:pPr>
    </w:p>
    <w:p w14:paraId="60FAE9B2" w14:textId="77777777" w:rsidR="00CB6709" w:rsidRDefault="00CB6709" w:rsidP="00CB6709">
      <w:pPr>
        <w:rPr>
          <w:rFonts w:ascii="Calibri" w:hAnsi="Calibri" w:cs="Calibri"/>
          <w:bdr w:val="none" w:sz="0" w:space="0" w:color="auto" w:frame="1"/>
        </w:rPr>
      </w:pPr>
    </w:p>
    <w:p w14:paraId="0C40AE66" w14:textId="77777777" w:rsidR="00CB6709" w:rsidRPr="00E6145C" w:rsidRDefault="00CB6709" w:rsidP="00CB6709">
      <w:pPr>
        <w:rPr>
          <w:rFonts w:ascii="Calibri" w:hAnsi="Calibri" w:cs="Calibri"/>
          <w:bdr w:val="none" w:sz="0" w:space="0" w:color="auto" w:frame="1"/>
        </w:rPr>
      </w:pPr>
    </w:p>
    <w:p w14:paraId="19777985" w14:textId="329252C4" w:rsidR="00CB6709" w:rsidRDefault="00CB6709" w:rsidP="00CB6709">
      <w:pPr>
        <w:rPr>
          <w:rFonts w:ascii="Calibri" w:hAnsi="Calibri" w:cs="Calibri"/>
          <w:b/>
          <w:bCs/>
        </w:rPr>
      </w:pPr>
      <w:r w:rsidRPr="00E6145C">
        <w:rPr>
          <w:rFonts w:ascii="Calibri" w:hAnsi="Calibri" w:cs="Calibri"/>
          <w:b/>
          <w:bCs/>
        </w:rPr>
        <w:lastRenderedPageBreak/>
        <w:t>Wiedza na żądanie</w:t>
      </w:r>
    </w:p>
    <w:p w14:paraId="327E097D" w14:textId="77777777" w:rsidR="00CB6709" w:rsidRPr="00E6145C" w:rsidRDefault="00CB6709" w:rsidP="00CB6709">
      <w:pPr>
        <w:rPr>
          <w:rFonts w:ascii="Calibri" w:hAnsi="Calibri" w:cs="Calibri"/>
        </w:rPr>
      </w:pPr>
    </w:p>
    <w:p w14:paraId="68FA771C" w14:textId="708B3AB4" w:rsidR="00CB6709" w:rsidRPr="00CB6709" w:rsidRDefault="00CB6709" w:rsidP="00CB6709">
      <w:pPr>
        <w:rPr>
          <w:rFonts w:ascii="Calibri" w:hAnsi="Calibri" w:cs="Calibri"/>
        </w:rPr>
      </w:pPr>
      <w:r>
        <w:rPr>
          <w:rFonts w:ascii="Calibri" w:hAnsi="Calibri" w:cs="Calibri"/>
        </w:rPr>
        <w:t>W Polsce n</w:t>
      </w:r>
      <w:r w:rsidRPr="00E6145C">
        <w:rPr>
          <w:rFonts w:ascii="Calibri" w:hAnsi="Calibri" w:cs="Calibri"/>
        </w:rPr>
        <w:t>ajwięcej wakatów w 2022 było w przetwórstwie przemysłowym, handlu i naprawie pojazdów samochodowych, a także w grupie robotników przemysłowych i rzemieślników. Lista ta jest w dużej mierze zbieżna z sektorami, w których sprawdza się immersyjna forma kształcenia i przekazywania wiedzy, przynosząc szybki zwrot z inwestycji, na poziomie podobnym do oszacowanego przez Unilever.</w:t>
      </w:r>
    </w:p>
    <w:p w14:paraId="29DE2C18" w14:textId="77777777" w:rsidR="00176163" w:rsidRPr="00CB6709" w:rsidRDefault="00176163" w:rsidP="00176163">
      <w:pPr>
        <w:rPr>
          <w:rFonts w:ascii="Calibri" w:hAnsi="Calibri" w:cs="Calibri"/>
        </w:rPr>
      </w:pPr>
    </w:p>
    <w:p w14:paraId="0A78DB00" w14:textId="166469BB" w:rsidR="00CB6709" w:rsidRPr="00CB6709" w:rsidRDefault="00CB6709" w:rsidP="00CB6709">
      <w:pPr>
        <w:rPr>
          <w:rFonts w:ascii="Calibri" w:hAnsi="Calibri" w:cs="Calibri"/>
          <w:b/>
          <w:bCs/>
        </w:rPr>
      </w:pPr>
      <w:r w:rsidRPr="00CB6709">
        <w:rPr>
          <w:rFonts w:ascii="Calibri" w:hAnsi="Calibri" w:cs="Calibri"/>
          <w:b/>
          <w:bCs/>
        </w:rPr>
        <w:t>Więzi w parze z optymizmem</w:t>
      </w:r>
    </w:p>
    <w:p w14:paraId="2538E6F4" w14:textId="77777777" w:rsidR="00CB6709" w:rsidRPr="00CB6709" w:rsidRDefault="00CB6709" w:rsidP="00CB6709">
      <w:pPr>
        <w:rPr>
          <w:rFonts w:ascii="Calibri" w:hAnsi="Calibri" w:cs="Calibri"/>
        </w:rPr>
      </w:pPr>
    </w:p>
    <w:p w14:paraId="5976447F" w14:textId="77777777" w:rsidR="00CB6709" w:rsidRPr="00CB6709" w:rsidRDefault="00CB6709" w:rsidP="00CB6709">
      <w:pPr>
        <w:rPr>
          <w:rFonts w:ascii="Calibri" w:hAnsi="Calibri" w:cs="Calibri"/>
        </w:rPr>
      </w:pPr>
      <w:r w:rsidRPr="00CB6709">
        <w:rPr>
          <w:rFonts w:ascii="Calibri" w:hAnsi="Calibri" w:cs="Calibri"/>
        </w:rPr>
        <w:t xml:space="preserve">AR sprawdza się wszędzie tam, gdzie pracownicy wolą uczyć się bezpośrednio od innych niż z książek i kursów, czyli w większości firm. Okazuje się, że doświadczenie kontaktu z pracownikiem podczas osobistego spotkania lub rozmowy nie traci na znaczeniu. Wskaźnik, który wykazuje poziom optymizmu pracowników i czynniki, jakie go budują - </w:t>
      </w:r>
      <w:hyperlink r:id="rId14" w:history="1">
        <w:proofErr w:type="spellStart"/>
        <w:r w:rsidRPr="00CB6709">
          <w:t>Career</w:t>
        </w:r>
        <w:proofErr w:type="spellEnd"/>
        <w:r w:rsidRPr="00CB6709">
          <w:t xml:space="preserve"> </w:t>
        </w:r>
        <w:proofErr w:type="spellStart"/>
        <w:r w:rsidRPr="00CB6709">
          <w:t>Optimism</w:t>
        </w:r>
        <w:proofErr w:type="spellEnd"/>
        <w:r w:rsidRPr="00CB6709">
          <w:t xml:space="preserve"> Index</w:t>
        </w:r>
      </w:hyperlink>
      <w:r w:rsidRPr="00CB6709">
        <w:rPr>
          <w:rFonts w:ascii="Calibri" w:hAnsi="Calibri" w:cs="Calibri"/>
        </w:rPr>
        <w:t xml:space="preserve"> - pokazuje, że w 2022 r. dla większości z nas, aby czerpać satysfakcję i motywacji w pracy, ważne jest to, by znać osoby doświadczone w dziedzinie, w której chcemy się rozwijać i łączyć się z nimi osobiście.</w:t>
      </w:r>
    </w:p>
    <w:p w14:paraId="3E1514BA" w14:textId="6DD66156" w:rsidR="00176163" w:rsidRPr="00CB6709" w:rsidRDefault="00CB6709" w:rsidP="00CB6709">
      <w:pPr>
        <w:rPr>
          <w:rFonts w:ascii="Calibri" w:hAnsi="Calibri" w:cs="Calibri"/>
        </w:rPr>
      </w:pPr>
      <w:r w:rsidRPr="00CB6709">
        <w:rPr>
          <w:rFonts w:ascii="Calibri" w:hAnsi="Calibri" w:cs="Calibri"/>
        </w:rPr>
        <w:t>Immersyjne doświadczenia otwierają drzwi do tego typu kontaktów, zaspokajając potrzeby i oczekiwania pracowników, a tym samym ubiegając moment, w którym ci decydują się szukać go gdzie indziej. Fizyczna obecność oraz wirtualna przestrzeń, w której widzimy i słyszymy współpracującego z nami osobiście drugiego człowieka, cenione są bardziej niż odsyłanie do źródeł i szkoleń; dają pracownikom poczucie bezpieczeństwa, że pracodawca nie pozostawił ich sam na sam z problemem. Wsparcie immersyjne jest też skutecznie uzupełniane innymi narzędziami, jak czat czy wideokonferencja, wspierającymi synchroniczną pracę zespołową i koleżeński mentoring.</w:t>
      </w:r>
    </w:p>
    <w:p w14:paraId="63A5F853" w14:textId="77777777" w:rsidR="00176163" w:rsidRPr="00D6398A" w:rsidRDefault="00176163" w:rsidP="00176163">
      <w:pPr>
        <w:rPr>
          <w:rFonts w:cstheme="minorHAnsi"/>
        </w:rPr>
      </w:pPr>
    </w:p>
    <w:p w14:paraId="71346A28" w14:textId="77777777" w:rsidR="00176163" w:rsidRPr="00D6398A" w:rsidRDefault="00176163" w:rsidP="00176163">
      <w:pPr>
        <w:rPr>
          <w:rFonts w:cstheme="minorHAnsi"/>
        </w:rPr>
      </w:pPr>
    </w:p>
    <w:p w14:paraId="67CAE952" w14:textId="77777777" w:rsidR="00AB3092" w:rsidRPr="00D6398A" w:rsidRDefault="00AB3092" w:rsidP="00036D29">
      <w:pPr>
        <w:rPr>
          <w:rFonts w:cstheme="minorHAnsi"/>
        </w:rPr>
      </w:pPr>
    </w:p>
    <w:p w14:paraId="321B5A06" w14:textId="5ED91902" w:rsidR="408439CB" w:rsidRPr="00D6398A" w:rsidRDefault="00EC3681" w:rsidP="408439CB">
      <w:pPr>
        <w:rPr>
          <w:rFonts w:cstheme="minorHAnsi"/>
          <w:sz w:val="20"/>
          <w:szCs w:val="20"/>
        </w:rPr>
      </w:pPr>
      <w:r w:rsidRPr="00D6398A">
        <w:rPr>
          <w:rFonts w:cstheme="minorHAnsi"/>
          <w:sz w:val="20"/>
          <w:szCs w:val="20"/>
        </w:rPr>
        <w:t>***</w:t>
      </w:r>
    </w:p>
    <w:p w14:paraId="4A0E6D24" w14:textId="4D8741EE" w:rsidR="408439CB" w:rsidRPr="00D6398A" w:rsidRDefault="408439CB" w:rsidP="408439CB">
      <w:pPr>
        <w:rPr>
          <w:rFonts w:cstheme="minorHAnsi"/>
          <w:color w:val="767171" w:themeColor="background2" w:themeShade="80"/>
          <w:sz w:val="18"/>
          <w:szCs w:val="18"/>
        </w:rPr>
      </w:pPr>
    </w:p>
    <w:p w14:paraId="3B464A55" w14:textId="565B81CC" w:rsidR="408439CB" w:rsidRPr="00D6398A" w:rsidRDefault="408439CB" w:rsidP="408439CB">
      <w:pPr>
        <w:rPr>
          <w:rFonts w:cstheme="minorHAnsi"/>
        </w:rPr>
      </w:pPr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>Aidar sp. z o.o. tworzy środowisko efektywnego</w:t>
      </w:r>
      <w:r w:rsidR="0044244F" w:rsidRPr="00D6398A">
        <w:rPr>
          <w:rFonts w:eastAsia="Calibri" w:cstheme="minorHAnsi"/>
          <w:color w:val="404040" w:themeColor="text1" w:themeTint="BF"/>
          <w:sz w:val="18"/>
          <w:szCs w:val="18"/>
        </w:rPr>
        <w:t>,</w:t>
      </w:r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 immersyjnego zachowywania i przekazywania wiedzy w biznesie. Kompleksowe rozwiązania firmy</w:t>
      </w:r>
      <w:r w:rsidR="009450F0" w:rsidRPr="00D6398A">
        <w:rPr>
          <w:rFonts w:eastAsia="Calibri" w:cstheme="minorHAnsi"/>
          <w:color w:val="404040" w:themeColor="text1" w:themeTint="BF"/>
          <w:sz w:val="18"/>
          <w:szCs w:val="18"/>
        </w:rPr>
        <w:t>,</w:t>
      </w:r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 oparte o technologie wirtualnej i rozszerzonej rzeczywistości, pomagają organizacjom tworzyć łatwo dostępną bazę wiedzy, a tym samym służą do szkolenia pracowników w bezpieczniejszy i wydajniejszy sposób niż przy stosowaniu tradycyjnych metod treningowych. Aidar umożliwia przedsiębiorstwom także efektywne kosztowo</w:t>
      </w:r>
      <w:r w:rsidR="009450F0" w:rsidRPr="00D6398A">
        <w:rPr>
          <w:rFonts w:eastAsia="Calibri" w:cstheme="minorHAnsi"/>
          <w:color w:val="404040" w:themeColor="text1" w:themeTint="BF"/>
          <w:sz w:val="18"/>
          <w:szCs w:val="18"/>
        </w:rPr>
        <w:t>,</w:t>
      </w:r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 zdalne wsparci</w:t>
      </w:r>
      <w:r w:rsidR="009450F0" w:rsidRPr="00D6398A">
        <w:rPr>
          <w:rFonts w:eastAsia="Calibri" w:cstheme="minorHAnsi"/>
          <w:color w:val="404040" w:themeColor="text1" w:themeTint="BF"/>
          <w:sz w:val="18"/>
          <w:szCs w:val="18"/>
        </w:rPr>
        <w:t>e</w:t>
      </w:r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 pracowników produkcyjnych i serwisowych. Rozwiązania firmy są szyte na miarę potrzeb klienta, a przy tym są samoobsługowe, wielojęzyczne, niezależne od dostawców sprzętu VR/AR i można je szybko zintegrować z innymi systemami przemysłowego Internetu rzeczy (</w:t>
      </w:r>
      <w:proofErr w:type="spellStart"/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>Industrial</w:t>
      </w:r>
      <w:proofErr w:type="spellEnd"/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 </w:t>
      </w:r>
      <w:proofErr w:type="spellStart"/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>IoT</w:t>
      </w:r>
      <w:proofErr w:type="spellEnd"/>
      <w:r w:rsidRPr="00D6398A">
        <w:rPr>
          <w:rFonts w:eastAsia="Calibri" w:cstheme="minorHAnsi"/>
          <w:color w:val="404040" w:themeColor="text1" w:themeTint="BF"/>
          <w:sz w:val="18"/>
          <w:szCs w:val="18"/>
        </w:rPr>
        <w:t xml:space="preserve">). </w:t>
      </w:r>
    </w:p>
    <w:p w14:paraId="05F996DA" w14:textId="77777777" w:rsidR="007102C4" w:rsidRPr="00D6398A" w:rsidRDefault="007102C4" w:rsidP="00973735">
      <w:pPr>
        <w:rPr>
          <w:rFonts w:cstheme="minorHAnsi"/>
          <w:color w:val="767171" w:themeColor="background2" w:themeShade="80"/>
          <w:sz w:val="18"/>
          <w:szCs w:val="18"/>
        </w:rPr>
      </w:pPr>
    </w:p>
    <w:p w14:paraId="4E8D5FD6" w14:textId="0A199966" w:rsidR="4928E197" w:rsidRPr="00D6398A" w:rsidRDefault="4928E197" w:rsidP="4928E197">
      <w:pPr>
        <w:rPr>
          <w:rFonts w:cstheme="minorHAnsi"/>
          <w:color w:val="767171" w:themeColor="background2" w:themeShade="80"/>
          <w:sz w:val="18"/>
          <w:szCs w:val="18"/>
        </w:rPr>
      </w:pPr>
    </w:p>
    <w:p w14:paraId="5E7F65FE" w14:textId="77777777" w:rsidR="00EC3681" w:rsidRPr="00D6398A" w:rsidRDefault="00EC3681" w:rsidP="00EC3681">
      <w:pPr>
        <w:tabs>
          <w:tab w:val="left" w:pos="5472"/>
        </w:tabs>
        <w:rPr>
          <w:rFonts w:cstheme="minorHAnsi"/>
          <w:b/>
          <w:bCs/>
          <w:sz w:val="18"/>
          <w:szCs w:val="18"/>
          <w:lang w:val="en-GB"/>
        </w:rPr>
      </w:pPr>
      <w:proofErr w:type="spellStart"/>
      <w:r w:rsidRPr="00D6398A">
        <w:rPr>
          <w:rFonts w:cstheme="minorHAnsi"/>
          <w:b/>
          <w:bCs/>
          <w:sz w:val="18"/>
          <w:szCs w:val="18"/>
          <w:lang w:val="en-GB"/>
        </w:rPr>
        <w:t>Kontakt</w:t>
      </w:r>
      <w:proofErr w:type="spellEnd"/>
      <w:r w:rsidRPr="00D6398A">
        <w:rPr>
          <w:rFonts w:cstheme="minorHAnsi"/>
          <w:b/>
          <w:bCs/>
          <w:sz w:val="18"/>
          <w:szCs w:val="18"/>
          <w:lang w:val="en-GB"/>
        </w:rPr>
        <w:t xml:space="preserve"> </w:t>
      </w:r>
      <w:proofErr w:type="spellStart"/>
      <w:r w:rsidRPr="00D6398A">
        <w:rPr>
          <w:rFonts w:cstheme="minorHAnsi"/>
          <w:b/>
          <w:bCs/>
          <w:sz w:val="18"/>
          <w:szCs w:val="18"/>
          <w:lang w:val="en-GB"/>
        </w:rPr>
        <w:t>dla</w:t>
      </w:r>
      <w:proofErr w:type="spellEnd"/>
      <w:r w:rsidRPr="00D6398A">
        <w:rPr>
          <w:rFonts w:cstheme="minorHAnsi"/>
          <w:b/>
          <w:bCs/>
          <w:sz w:val="18"/>
          <w:szCs w:val="18"/>
          <w:lang w:val="en-GB"/>
        </w:rPr>
        <w:t xml:space="preserve"> </w:t>
      </w:r>
      <w:proofErr w:type="spellStart"/>
      <w:r w:rsidRPr="00D6398A">
        <w:rPr>
          <w:rFonts w:cstheme="minorHAnsi"/>
          <w:b/>
          <w:bCs/>
          <w:sz w:val="18"/>
          <w:szCs w:val="18"/>
          <w:lang w:val="en-GB"/>
        </w:rPr>
        <w:t>mediów</w:t>
      </w:r>
      <w:proofErr w:type="spellEnd"/>
      <w:r w:rsidRPr="00D6398A">
        <w:rPr>
          <w:rFonts w:cstheme="minorHAnsi"/>
          <w:b/>
          <w:bCs/>
          <w:sz w:val="18"/>
          <w:szCs w:val="18"/>
          <w:lang w:val="en-GB"/>
        </w:rPr>
        <w:t>:</w:t>
      </w:r>
    </w:p>
    <w:p w14:paraId="5878B902" w14:textId="77777777" w:rsidR="00EC3681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  <w:lang w:val="en-GB"/>
        </w:rPr>
      </w:pPr>
    </w:p>
    <w:p w14:paraId="2A5E659C" w14:textId="77777777" w:rsidR="00EC3681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  <w:lang w:val="en-GB"/>
        </w:rPr>
      </w:pPr>
      <w:r w:rsidRPr="00D6398A">
        <w:rPr>
          <w:rFonts w:cstheme="minorHAnsi"/>
          <w:sz w:val="18"/>
          <w:szCs w:val="18"/>
          <w:lang w:val="en-GB"/>
        </w:rPr>
        <w:t>Kamila Kuczyńska</w:t>
      </w:r>
    </w:p>
    <w:p w14:paraId="026CCA06" w14:textId="77777777" w:rsidR="00EC3681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  <w:lang w:val="en-GB"/>
        </w:rPr>
      </w:pPr>
      <w:r w:rsidRPr="00D6398A">
        <w:rPr>
          <w:rFonts w:cstheme="minorHAnsi"/>
          <w:sz w:val="18"/>
          <w:szCs w:val="18"/>
          <w:lang w:val="en-GB"/>
        </w:rPr>
        <w:t>Marketing Communications Director</w:t>
      </w:r>
    </w:p>
    <w:p w14:paraId="228EEC13" w14:textId="77777777" w:rsidR="00EC3681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  <w:lang w:val="en-GB"/>
        </w:rPr>
      </w:pPr>
      <w:r w:rsidRPr="00D6398A">
        <w:rPr>
          <w:rFonts w:cstheme="minorHAnsi"/>
          <w:sz w:val="18"/>
          <w:szCs w:val="18"/>
          <w:lang w:val="en-GB"/>
        </w:rPr>
        <w:t>Email kk@aidarsolutions.com</w:t>
      </w:r>
    </w:p>
    <w:p w14:paraId="6003489B" w14:textId="77777777" w:rsidR="00EC3681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</w:rPr>
      </w:pPr>
      <w:r w:rsidRPr="00D6398A">
        <w:rPr>
          <w:rFonts w:cstheme="minorHAnsi"/>
          <w:sz w:val="18"/>
          <w:szCs w:val="18"/>
        </w:rPr>
        <w:t>Mobile +48 606 504 233</w:t>
      </w:r>
    </w:p>
    <w:p w14:paraId="22D731CC" w14:textId="3C05C865" w:rsidR="00623B82" w:rsidRPr="00D6398A" w:rsidRDefault="00EC3681" w:rsidP="00EC3681">
      <w:pPr>
        <w:tabs>
          <w:tab w:val="left" w:pos="5472"/>
        </w:tabs>
        <w:rPr>
          <w:rFonts w:cstheme="minorHAnsi"/>
          <w:sz w:val="18"/>
          <w:szCs w:val="18"/>
        </w:rPr>
      </w:pPr>
      <w:r w:rsidRPr="00D6398A">
        <w:rPr>
          <w:rFonts w:cstheme="minorHAnsi"/>
          <w:sz w:val="18"/>
          <w:szCs w:val="18"/>
        </w:rPr>
        <w:t>www.aidarsolutions.com</w:t>
      </w:r>
    </w:p>
    <w:sectPr w:rsidR="00623B82" w:rsidRPr="00D6398A" w:rsidSect="00623B82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6E78" w14:textId="77777777" w:rsidR="00C679B1" w:rsidRDefault="00C679B1" w:rsidP="00F51811">
      <w:r>
        <w:separator/>
      </w:r>
    </w:p>
  </w:endnote>
  <w:endnote w:type="continuationSeparator" w:id="0">
    <w:p w14:paraId="65133C13" w14:textId="77777777" w:rsidR="00C679B1" w:rsidRDefault="00C679B1" w:rsidP="00F51811">
      <w:r>
        <w:continuationSeparator/>
      </w:r>
    </w:p>
  </w:endnote>
  <w:endnote w:type="continuationNotice" w:id="1">
    <w:p w14:paraId="1C803938" w14:textId="77777777" w:rsidR="00C679B1" w:rsidRDefault="00C67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G Me">
    <w:altName w:val="Calibri"/>
    <w:panose1 w:val="020B0604020202020204"/>
    <w:charset w:val="EE"/>
    <w:family w:val="auto"/>
    <w:pitch w:val="variable"/>
    <w:sig w:usb0="A10002AF" w:usb1="5000607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A6E7" w14:textId="2A092456" w:rsidR="00623B82" w:rsidRDefault="00623B82" w:rsidP="00623B8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6BE50E7C" w14:textId="77777777" w:rsidR="00623B82" w:rsidRDefault="00623B82" w:rsidP="00623B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C019" w14:textId="2138320B" w:rsidR="001D78B5" w:rsidRDefault="001D78B5" w:rsidP="00073422">
    <w:pPr>
      <w:pStyle w:val="NormalnyWeb"/>
      <w:shd w:val="clear" w:color="auto" w:fill="FFFFFF"/>
      <w:spacing w:before="0" w:beforeAutospacing="0" w:after="0" w:afterAutospacing="0"/>
      <w:ind w:right="357"/>
      <w:jc w:val="center"/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748EC29" wp14:editId="51361709">
          <wp:simplePos x="0" y="0"/>
          <wp:positionH relativeFrom="margin">
            <wp:posOffset>-51996</wp:posOffset>
          </wp:positionH>
          <wp:positionV relativeFrom="margin">
            <wp:posOffset>8587275</wp:posOffset>
          </wp:positionV>
          <wp:extent cx="5881074" cy="48205"/>
          <wp:effectExtent l="0" t="0" r="0" b="317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174" b="98234"/>
                  <a:stretch/>
                </pic:blipFill>
                <pic:spPr bwMode="auto">
                  <a:xfrm>
                    <a:off x="0" y="0"/>
                    <a:ext cx="5881074" cy="48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DDFAD63" w14:textId="2AD75081" w:rsidR="000203DB" w:rsidRPr="00C94F40" w:rsidRDefault="00F51811" w:rsidP="00073422">
    <w:pPr>
      <w:pStyle w:val="NormalnyWeb"/>
      <w:shd w:val="clear" w:color="auto" w:fill="FFFFFF"/>
      <w:spacing w:before="0" w:beforeAutospacing="0" w:after="0" w:afterAutospacing="0"/>
      <w:ind w:right="357"/>
      <w:jc w:val="center"/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</w:pPr>
    <w:r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AIDAR sp. z o.o.</w:t>
    </w:r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 xml:space="preserve">, </w:t>
    </w:r>
    <w:proofErr w:type="spellStart"/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WeWork</w:t>
    </w:r>
    <w:proofErr w:type="spellEnd"/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 xml:space="preserve"> </w:t>
    </w:r>
    <w:proofErr w:type="spellStart"/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Warsaw</w:t>
    </w:r>
    <w:proofErr w:type="spellEnd"/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 xml:space="preserve"> Office: Krakowskie Przedmieście 13, 5</w:t>
    </w:r>
    <w:r w:rsidR="00073422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. piętro</w:t>
    </w:r>
    <w:r w:rsidR="000203DB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, 00-071 War</w:t>
    </w:r>
    <w:r w:rsidR="00073422"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szawa</w:t>
    </w:r>
  </w:p>
  <w:p w14:paraId="4068758D" w14:textId="1E9B51BE" w:rsidR="00F51811" w:rsidRPr="00C94F40" w:rsidRDefault="000203DB" w:rsidP="00073422">
    <w:pPr>
      <w:pStyle w:val="NormalnyWeb"/>
      <w:shd w:val="clear" w:color="auto" w:fill="FFFFFF"/>
      <w:spacing w:before="0" w:beforeAutospacing="0" w:after="0" w:afterAutospacing="0"/>
      <w:ind w:right="357"/>
      <w:jc w:val="center"/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</w:pPr>
    <w:r w:rsidRPr="00C94F40">
      <w:rPr>
        <w:rFonts w:ascii="Calibri" w:hAnsi="Calibri" w:cs="Calibri"/>
        <w:color w:val="808080" w:themeColor="background1" w:themeShade="80"/>
        <w:sz w:val="18"/>
        <w:szCs w:val="18"/>
        <w:bdr w:val="none" w:sz="0" w:space="0" w:color="auto" w:frame="1"/>
      </w:rPr>
      <w:t>VAT: PL894-315-90-89 | KRS: 0000861882</w:t>
    </w:r>
  </w:p>
  <w:sdt>
    <w:sdtPr>
      <w:rPr>
        <w:rStyle w:val="Numerstrony"/>
        <w:rFonts w:ascii="Calibri" w:hAnsi="Calibri" w:cs="Calibri"/>
      </w:rPr>
      <w:id w:val="-143435534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3969200" w14:textId="77777777" w:rsidR="00623B82" w:rsidRPr="00C94F40" w:rsidRDefault="00623B82" w:rsidP="00623B82">
        <w:pPr>
          <w:pStyle w:val="Stopka"/>
          <w:framePr w:wrap="none" w:vAnchor="text" w:hAnchor="margin" w:xAlign="right" w:y="1"/>
          <w:jc w:val="both"/>
          <w:rPr>
            <w:rStyle w:val="Numerstrony"/>
            <w:rFonts w:ascii="Calibri" w:hAnsi="Calibri" w:cs="Calibri"/>
          </w:rPr>
        </w:pPr>
        <w:r w:rsidRPr="00C94F40">
          <w:rPr>
            <w:rStyle w:val="Numerstrony"/>
            <w:rFonts w:ascii="Calibri" w:hAnsi="Calibri" w:cs="Calibri"/>
          </w:rPr>
          <w:fldChar w:fldCharType="begin"/>
        </w:r>
        <w:r w:rsidRPr="00C94F40">
          <w:rPr>
            <w:rStyle w:val="Numerstrony"/>
            <w:rFonts w:ascii="Calibri" w:hAnsi="Calibri" w:cs="Calibri"/>
          </w:rPr>
          <w:instrText xml:space="preserve"> PAGE </w:instrText>
        </w:r>
        <w:r w:rsidRPr="00C94F40">
          <w:rPr>
            <w:rStyle w:val="Numerstrony"/>
            <w:rFonts w:ascii="Calibri" w:hAnsi="Calibri" w:cs="Calibri"/>
          </w:rPr>
          <w:fldChar w:fldCharType="separate"/>
        </w:r>
        <w:r w:rsidRPr="00C94F40">
          <w:rPr>
            <w:rStyle w:val="Numerstrony"/>
            <w:rFonts w:ascii="Calibri" w:hAnsi="Calibri" w:cs="Calibri"/>
            <w:noProof/>
          </w:rPr>
          <w:t>1</w:t>
        </w:r>
        <w:r w:rsidRPr="00C94F40">
          <w:rPr>
            <w:rStyle w:val="Numerstrony"/>
            <w:rFonts w:ascii="Calibri" w:hAnsi="Calibri" w:cs="Calibri"/>
          </w:rPr>
          <w:fldChar w:fldCharType="end"/>
        </w:r>
      </w:p>
    </w:sdtContent>
  </w:sdt>
  <w:p w14:paraId="2298A26D" w14:textId="77777777" w:rsidR="00F51811" w:rsidRPr="00C94F40" w:rsidRDefault="00F51811" w:rsidP="00623B82">
    <w:pPr>
      <w:pStyle w:val="Stopka"/>
      <w:ind w:right="360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F9B5" w14:textId="1B3016E8" w:rsidR="00623B82" w:rsidRPr="00AB753B" w:rsidRDefault="00623B82" w:rsidP="00623B82">
    <w:pPr>
      <w:pStyle w:val="NormalnyWeb"/>
      <w:shd w:val="clear" w:color="auto" w:fill="FFFFFF"/>
      <w:spacing w:before="0" w:beforeAutospacing="0" w:after="0" w:afterAutospacing="0"/>
      <w:ind w:right="360"/>
      <w:jc w:val="center"/>
      <w:rPr>
        <w:rFonts w:ascii="Trebuchet MS" w:hAnsi="Trebuchet MS" w:cs="Calibri"/>
        <w:color w:val="808080" w:themeColor="background1" w:themeShade="8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4664C94" wp14:editId="0394899C">
          <wp:simplePos x="0" y="0"/>
          <wp:positionH relativeFrom="margin">
            <wp:posOffset>-50165</wp:posOffset>
          </wp:positionH>
          <wp:positionV relativeFrom="margin">
            <wp:posOffset>8622253</wp:posOffset>
          </wp:positionV>
          <wp:extent cx="5881074" cy="48205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174" b="98234"/>
                  <a:stretch/>
                </pic:blipFill>
                <pic:spPr bwMode="auto">
                  <a:xfrm>
                    <a:off x="0" y="0"/>
                    <a:ext cx="5881074" cy="48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Trebuchet MS" w:hAnsi="Trebuchet MS" w:cs="Calibri"/>
        <w:color w:val="808080" w:themeColor="background1" w:themeShade="80"/>
        <w:sz w:val="18"/>
        <w:szCs w:val="18"/>
        <w:bdr w:val="none" w:sz="0" w:space="0" w:color="auto" w:frame="1"/>
      </w:rPr>
      <w:t>AIDAR</w:t>
    </w:r>
    <w:r w:rsidRPr="00F51811">
      <w:rPr>
        <w:rFonts w:ascii="Trebuchet MS" w:hAnsi="Trebuchet MS" w:cs="Calibri"/>
        <w:color w:val="808080" w:themeColor="background1" w:themeShade="80"/>
        <w:sz w:val="18"/>
        <w:szCs w:val="18"/>
        <w:bdr w:val="none" w:sz="0" w:space="0" w:color="auto" w:frame="1"/>
      </w:rPr>
      <w:t xml:space="preserve"> sp. z o.o. Legnicka 55F, 54-203 Wrocław, Poland</w:t>
    </w:r>
    <w:r w:rsidRPr="00F51811">
      <w:rPr>
        <w:rFonts w:ascii="Calibri" w:hAnsi="Calibri" w:cs="Calibri"/>
        <w:color w:val="808080" w:themeColor="background1" w:themeShade="80"/>
        <w:sz w:val="18"/>
        <w:szCs w:val="18"/>
      </w:rPr>
      <w:t xml:space="preserve"> | </w:t>
    </w:r>
    <w:r w:rsidRPr="00F51811">
      <w:rPr>
        <w:rFonts w:ascii="Trebuchet MS" w:hAnsi="Trebuchet MS" w:cs="Calibri"/>
        <w:color w:val="808080" w:themeColor="background1" w:themeShade="80"/>
        <w:sz w:val="18"/>
        <w:szCs w:val="18"/>
        <w:bdr w:val="none" w:sz="0" w:space="0" w:color="auto" w:frame="1"/>
      </w:rPr>
      <w:t>VAT: PL894-315-90-89 | KRS: 0000861882 www.aidarsolutions.com</w:t>
    </w:r>
  </w:p>
  <w:p w14:paraId="545F5880" w14:textId="77777777" w:rsidR="00623B82" w:rsidRDefault="00623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D448" w14:textId="77777777" w:rsidR="00C679B1" w:rsidRDefault="00C679B1" w:rsidP="00F51811">
      <w:r>
        <w:separator/>
      </w:r>
    </w:p>
  </w:footnote>
  <w:footnote w:type="continuationSeparator" w:id="0">
    <w:p w14:paraId="549F2B8C" w14:textId="77777777" w:rsidR="00C679B1" w:rsidRDefault="00C679B1" w:rsidP="00F51811">
      <w:r>
        <w:continuationSeparator/>
      </w:r>
    </w:p>
  </w:footnote>
  <w:footnote w:type="continuationNotice" w:id="1">
    <w:p w14:paraId="07C087C0" w14:textId="77777777" w:rsidR="00C679B1" w:rsidRDefault="00C67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AB40" w14:textId="25F06C78" w:rsidR="00AB753B" w:rsidRDefault="00F51811" w:rsidP="00AB753B">
    <w:pPr>
      <w:pStyle w:val="Nagwek"/>
      <w:jc w:val="right"/>
    </w:pPr>
    <w:r>
      <w:rPr>
        <w:noProof/>
      </w:rPr>
      <w:drawing>
        <wp:inline distT="0" distB="0" distL="0" distR="0" wp14:anchorId="71135220" wp14:editId="0D428319">
          <wp:extent cx="1361248" cy="491262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3899" cy="49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7DF005" w14:textId="4C9556E8" w:rsidR="00AB753B" w:rsidRDefault="00AB753B" w:rsidP="00AB753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160BF" w14:textId="7570F4A1" w:rsidR="00623B82" w:rsidRDefault="00623B82" w:rsidP="00623B82">
    <w:pPr>
      <w:pStyle w:val="Nagwek"/>
      <w:jc w:val="right"/>
    </w:pPr>
    <w:r>
      <w:rPr>
        <w:noProof/>
      </w:rPr>
      <w:drawing>
        <wp:inline distT="0" distB="0" distL="0" distR="0" wp14:anchorId="1EB135C2" wp14:editId="0F68035C">
          <wp:extent cx="1361248" cy="491262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3899" cy="495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65C632" w14:textId="77777777" w:rsidR="00623B82" w:rsidRDefault="00623B82" w:rsidP="00623B8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11"/>
    <w:rsid w:val="00000A1F"/>
    <w:rsid w:val="00013A29"/>
    <w:rsid w:val="000203DB"/>
    <w:rsid w:val="000248ED"/>
    <w:rsid w:val="000266CF"/>
    <w:rsid w:val="00036D29"/>
    <w:rsid w:val="00036EA3"/>
    <w:rsid w:val="00041AB4"/>
    <w:rsid w:val="00053868"/>
    <w:rsid w:val="000650DC"/>
    <w:rsid w:val="00073422"/>
    <w:rsid w:val="000905CC"/>
    <w:rsid w:val="0009304F"/>
    <w:rsid w:val="0009628E"/>
    <w:rsid w:val="000B65F3"/>
    <w:rsid w:val="000B7C37"/>
    <w:rsid w:val="000C396E"/>
    <w:rsid w:val="000C4E6D"/>
    <w:rsid w:val="000D2602"/>
    <w:rsid w:val="000D7A97"/>
    <w:rsid w:val="000E5EEB"/>
    <w:rsid w:val="00102819"/>
    <w:rsid w:val="00117F56"/>
    <w:rsid w:val="001200D1"/>
    <w:rsid w:val="001322D8"/>
    <w:rsid w:val="001472F5"/>
    <w:rsid w:val="0015464E"/>
    <w:rsid w:val="00175337"/>
    <w:rsid w:val="00176163"/>
    <w:rsid w:val="00176F73"/>
    <w:rsid w:val="00180705"/>
    <w:rsid w:val="001B6005"/>
    <w:rsid w:val="001C23A7"/>
    <w:rsid w:val="001D78B5"/>
    <w:rsid w:val="001E2790"/>
    <w:rsid w:val="001E70DD"/>
    <w:rsid w:val="001F1140"/>
    <w:rsid w:val="002045BF"/>
    <w:rsid w:val="002123FB"/>
    <w:rsid w:val="002227D4"/>
    <w:rsid w:val="0023408F"/>
    <w:rsid w:val="00246894"/>
    <w:rsid w:val="00251901"/>
    <w:rsid w:val="0026378B"/>
    <w:rsid w:val="00265846"/>
    <w:rsid w:val="00281AC2"/>
    <w:rsid w:val="002855DD"/>
    <w:rsid w:val="002868E5"/>
    <w:rsid w:val="00292A2F"/>
    <w:rsid w:val="0029518C"/>
    <w:rsid w:val="002C0D07"/>
    <w:rsid w:val="002C1EDE"/>
    <w:rsid w:val="002C2E7C"/>
    <w:rsid w:val="002E5984"/>
    <w:rsid w:val="003079C6"/>
    <w:rsid w:val="00313103"/>
    <w:rsid w:val="00317933"/>
    <w:rsid w:val="003343A8"/>
    <w:rsid w:val="00354860"/>
    <w:rsid w:val="0035620C"/>
    <w:rsid w:val="00364DF3"/>
    <w:rsid w:val="00372D11"/>
    <w:rsid w:val="00392570"/>
    <w:rsid w:val="003958C6"/>
    <w:rsid w:val="003B1D20"/>
    <w:rsid w:val="003B2F3E"/>
    <w:rsid w:val="003B5A4E"/>
    <w:rsid w:val="003E0562"/>
    <w:rsid w:val="003E52B5"/>
    <w:rsid w:val="00406DFA"/>
    <w:rsid w:val="00412D25"/>
    <w:rsid w:val="00420B53"/>
    <w:rsid w:val="00427026"/>
    <w:rsid w:val="0044244F"/>
    <w:rsid w:val="00445EED"/>
    <w:rsid w:val="00473D72"/>
    <w:rsid w:val="00474DA7"/>
    <w:rsid w:val="00476A48"/>
    <w:rsid w:val="00493B96"/>
    <w:rsid w:val="004A251C"/>
    <w:rsid w:val="004A3273"/>
    <w:rsid w:val="004A5650"/>
    <w:rsid w:val="004B07FE"/>
    <w:rsid w:val="004B3557"/>
    <w:rsid w:val="004C7271"/>
    <w:rsid w:val="004D3B7C"/>
    <w:rsid w:val="004D5DA5"/>
    <w:rsid w:val="004D6676"/>
    <w:rsid w:val="004E4ABE"/>
    <w:rsid w:val="004F46E7"/>
    <w:rsid w:val="004F4895"/>
    <w:rsid w:val="00502834"/>
    <w:rsid w:val="00513F23"/>
    <w:rsid w:val="00516AA4"/>
    <w:rsid w:val="00516B45"/>
    <w:rsid w:val="00523628"/>
    <w:rsid w:val="00530EB6"/>
    <w:rsid w:val="00536FB6"/>
    <w:rsid w:val="00575BA4"/>
    <w:rsid w:val="005855C2"/>
    <w:rsid w:val="005861EF"/>
    <w:rsid w:val="00594CBC"/>
    <w:rsid w:val="00595342"/>
    <w:rsid w:val="005C18DD"/>
    <w:rsid w:val="005C3352"/>
    <w:rsid w:val="005C6253"/>
    <w:rsid w:val="005C6842"/>
    <w:rsid w:val="005D1987"/>
    <w:rsid w:val="005D2AAA"/>
    <w:rsid w:val="00603B01"/>
    <w:rsid w:val="0062260B"/>
    <w:rsid w:val="00623B82"/>
    <w:rsid w:val="00637AFA"/>
    <w:rsid w:val="00637E27"/>
    <w:rsid w:val="0065E7B6"/>
    <w:rsid w:val="00681AF2"/>
    <w:rsid w:val="006841A6"/>
    <w:rsid w:val="00685535"/>
    <w:rsid w:val="00691228"/>
    <w:rsid w:val="00692DAC"/>
    <w:rsid w:val="00693645"/>
    <w:rsid w:val="006977FA"/>
    <w:rsid w:val="006A4AAA"/>
    <w:rsid w:val="006A5D7B"/>
    <w:rsid w:val="006C2195"/>
    <w:rsid w:val="006D259F"/>
    <w:rsid w:val="006D4725"/>
    <w:rsid w:val="006D7DEC"/>
    <w:rsid w:val="006E1420"/>
    <w:rsid w:val="006E3042"/>
    <w:rsid w:val="00703EF3"/>
    <w:rsid w:val="007057A4"/>
    <w:rsid w:val="00707854"/>
    <w:rsid w:val="007102C4"/>
    <w:rsid w:val="00716924"/>
    <w:rsid w:val="00723E3A"/>
    <w:rsid w:val="00730B11"/>
    <w:rsid w:val="00737800"/>
    <w:rsid w:val="00740F01"/>
    <w:rsid w:val="007568E0"/>
    <w:rsid w:val="007646EB"/>
    <w:rsid w:val="00770086"/>
    <w:rsid w:val="00770496"/>
    <w:rsid w:val="00780A34"/>
    <w:rsid w:val="00797928"/>
    <w:rsid w:val="007A4AF3"/>
    <w:rsid w:val="007B3A02"/>
    <w:rsid w:val="007B4085"/>
    <w:rsid w:val="007C6D37"/>
    <w:rsid w:val="008034B4"/>
    <w:rsid w:val="00816A9D"/>
    <w:rsid w:val="008176DC"/>
    <w:rsid w:val="00821EB1"/>
    <w:rsid w:val="00822E3A"/>
    <w:rsid w:val="00832F0E"/>
    <w:rsid w:val="008527AD"/>
    <w:rsid w:val="008620AA"/>
    <w:rsid w:val="0086417B"/>
    <w:rsid w:val="00865137"/>
    <w:rsid w:val="008817BB"/>
    <w:rsid w:val="00882051"/>
    <w:rsid w:val="00885A5F"/>
    <w:rsid w:val="00887FF9"/>
    <w:rsid w:val="00895A85"/>
    <w:rsid w:val="008A1ED3"/>
    <w:rsid w:val="008A649F"/>
    <w:rsid w:val="008B1631"/>
    <w:rsid w:val="008B6334"/>
    <w:rsid w:val="008C5428"/>
    <w:rsid w:val="008D1DF7"/>
    <w:rsid w:val="008D6950"/>
    <w:rsid w:val="008E4F66"/>
    <w:rsid w:val="00914A00"/>
    <w:rsid w:val="00923F56"/>
    <w:rsid w:val="00937AC7"/>
    <w:rsid w:val="009450F0"/>
    <w:rsid w:val="0095089C"/>
    <w:rsid w:val="00972677"/>
    <w:rsid w:val="00973735"/>
    <w:rsid w:val="00980819"/>
    <w:rsid w:val="009A53AE"/>
    <w:rsid w:val="009B28A1"/>
    <w:rsid w:val="009C1C67"/>
    <w:rsid w:val="009C64C7"/>
    <w:rsid w:val="009D42D4"/>
    <w:rsid w:val="009D4A4E"/>
    <w:rsid w:val="009E4601"/>
    <w:rsid w:val="00A071A1"/>
    <w:rsid w:val="00A2644D"/>
    <w:rsid w:val="00A45D11"/>
    <w:rsid w:val="00A63717"/>
    <w:rsid w:val="00A81C50"/>
    <w:rsid w:val="00AA2940"/>
    <w:rsid w:val="00AB1718"/>
    <w:rsid w:val="00AB287D"/>
    <w:rsid w:val="00AB3092"/>
    <w:rsid w:val="00AB753B"/>
    <w:rsid w:val="00AC338F"/>
    <w:rsid w:val="00AC5069"/>
    <w:rsid w:val="00AF4E93"/>
    <w:rsid w:val="00B0654E"/>
    <w:rsid w:val="00B115F8"/>
    <w:rsid w:val="00B1488D"/>
    <w:rsid w:val="00B36CF3"/>
    <w:rsid w:val="00B54078"/>
    <w:rsid w:val="00B769F0"/>
    <w:rsid w:val="00B76B91"/>
    <w:rsid w:val="00B97701"/>
    <w:rsid w:val="00BA122C"/>
    <w:rsid w:val="00BA140D"/>
    <w:rsid w:val="00BA5304"/>
    <w:rsid w:val="00BC00EC"/>
    <w:rsid w:val="00BD5A1A"/>
    <w:rsid w:val="00BE149D"/>
    <w:rsid w:val="00BF33D6"/>
    <w:rsid w:val="00C03E23"/>
    <w:rsid w:val="00C06449"/>
    <w:rsid w:val="00C129B2"/>
    <w:rsid w:val="00C20EE5"/>
    <w:rsid w:val="00C233CB"/>
    <w:rsid w:val="00C34940"/>
    <w:rsid w:val="00C36CE7"/>
    <w:rsid w:val="00C679B1"/>
    <w:rsid w:val="00C72E64"/>
    <w:rsid w:val="00C874D2"/>
    <w:rsid w:val="00C94F40"/>
    <w:rsid w:val="00C97BE3"/>
    <w:rsid w:val="00CA0395"/>
    <w:rsid w:val="00CB6709"/>
    <w:rsid w:val="00CD3A79"/>
    <w:rsid w:val="00CD3FCF"/>
    <w:rsid w:val="00CE1FBE"/>
    <w:rsid w:val="00CF5383"/>
    <w:rsid w:val="00D02013"/>
    <w:rsid w:val="00D15D9C"/>
    <w:rsid w:val="00D1675E"/>
    <w:rsid w:val="00D17330"/>
    <w:rsid w:val="00D1790A"/>
    <w:rsid w:val="00D20372"/>
    <w:rsid w:val="00D25F50"/>
    <w:rsid w:val="00D26BE8"/>
    <w:rsid w:val="00D47B86"/>
    <w:rsid w:val="00D55E4D"/>
    <w:rsid w:val="00D56906"/>
    <w:rsid w:val="00D6398A"/>
    <w:rsid w:val="00D6584C"/>
    <w:rsid w:val="00D67AD5"/>
    <w:rsid w:val="00D737A9"/>
    <w:rsid w:val="00DA12DC"/>
    <w:rsid w:val="00DD6036"/>
    <w:rsid w:val="00E003CF"/>
    <w:rsid w:val="00E01C3E"/>
    <w:rsid w:val="00E111B9"/>
    <w:rsid w:val="00E16141"/>
    <w:rsid w:val="00E17868"/>
    <w:rsid w:val="00E33CA8"/>
    <w:rsid w:val="00E41DE1"/>
    <w:rsid w:val="00E70912"/>
    <w:rsid w:val="00E82599"/>
    <w:rsid w:val="00E825BC"/>
    <w:rsid w:val="00E8430F"/>
    <w:rsid w:val="00E84AF1"/>
    <w:rsid w:val="00E95081"/>
    <w:rsid w:val="00EC3681"/>
    <w:rsid w:val="00ED2A0D"/>
    <w:rsid w:val="00ED2BDE"/>
    <w:rsid w:val="00ED60F6"/>
    <w:rsid w:val="00EF4422"/>
    <w:rsid w:val="00F01C72"/>
    <w:rsid w:val="00F11AEC"/>
    <w:rsid w:val="00F12B84"/>
    <w:rsid w:val="00F27683"/>
    <w:rsid w:val="00F342CB"/>
    <w:rsid w:val="00F51811"/>
    <w:rsid w:val="00F62B3E"/>
    <w:rsid w:val="00F754A7"/>
    <w:rsid w:val="00F83520"/>
    <w:rsid w:val="00FA1B65"/>
    <w:rsid w:val="00FB7FF5"/>
    <w:rsid w:val="00FC570E"/>
    <w:rsid w:val="00FD05F3"/>
    <w:rsid w:val="00FD3D73"/>
    <w:rsid w:val="00FD7055"/>
    <w:rsid w:val="00FF0F57"/>
    <w:rsid w:val="00FF47E8"/>
    <w:rsid w:val="015E56E6"/>
    <w:rsid w:val="0261C119"/>
    <w:rsid w:val="0377AE33"/>
    <w:rsid w:val="072DAA58"/>
    <w:rsid w:val="084D7D36"/>
    <w:rsid w:val="088B0F8F"/>
    <w:rsid w:val="091C8551"/>
    <w:rsid w:val="0AB13275"/>
    <w:rsid w:val="0BF99397"/>
    <w:rsid w:val="0E67DF32"/>
    <w:rsid w:val="10C254AD"/>
    <w:rsid w:val="122A3720"/>
    <w:rsid w:val="13729842"/>
    <w:rsid w:val="13BBFE6F"/>
    <w:rsid w:val="13F990C8"/>
    <w:rsid w:val="16AE10CA"/>
    <w:rsid w:val="186B7F03"/>
    <w:rsid w:val="1911C609"/>
    <w:rsid w:val="1A9F50EB"/>
    <w:rsid w:val="1D376842"/>
    <w:rsid w:val="1F26433B"/>
    <w:rsid w:val="1F530DEC"/>
    <w:rsid w:val="1F728F3D"/>
    <w:rsid w:val="20118130"/>
    <w:rsid w:val="204C6F0D"/>
    <w:rsid w:val="20BAF05F"/>
    <w:rsid w:val="22304F03"/>
    <w:rsid w:val="225A572D"/>
    <w:rsid w:val="23B7FDBD"/>
    <w:rsid w:val="254F91B1"/>
    <w:rsid w:val="25E0D4A2"/>
    <w:rsid w:val="2829AA9F"/>
    <w:rsid w:val="2A038183"/>
    <w:rsid w:val="2A7FC05F"/>
    <w:rsid w:val="2D9ED03C"/>
    <w:rsid w:val="32C4E750"/>
    <w:rsid w:val="3341262C"/>
    <w:rsid w:val="34BAC13D"/>
    <w:rsid w:val="36483C9C"/>
    <w:rsid w:val="374BA6CF"/>
    <w:rsid w:val="37F515FE"/>
    <w:rsid w:val="384F1102"/>
    <w:rsid w:val="38E053F3"/>
    <w:rsid w:val="3A3DEBFB"/>
    <w:rsid w:val="3ABA2AD7"/>
    <w:rsid w:val="3BBB46AD"/>
    <w:rsid w:val="3BBD950A"/>
    <w:rsid w:val="3C1EF4A4"/>
    <w:rsid w:val="3E066B07"/>
    <w:rsid w:val="3E3DB2F4"/>
    <w:rsid w:val="3FB31198"/>
    <w:rsid w:val="408439CB"/>
    <w:rsid w:val="40897E49"/>
    <w:rsid w:val="40AC72B9"/>
    <w:rsid w:val="41A1B9C0"/>
    <w:rsid w:val="42785942"/>
    <w:rsid w:val="440D0666"/>
    <w:rsid w:val="4421E72D"/>
    <w:rsid w:val="4437B58B"/>
    <w:rsid w:val="45556788"/>
    <w:rsid w:val="478D75DD"/>
    <w:rsid w:val="4928E197"/>
    <w:rsid w:val="4A7F8838"/>
    <w:rsid w:val="4C947047"/>
    <w:rsid w:val="4F0D064D"/>
    <w:rsid w:val="51C752F4"/>
    <w:rsid w:val="5298491F"/>
    <w:rsid w:val="536CEF68"/>
    <w:rsid w:val="541028F1"/>
    <w:rsid w:val="54FE8F0F"/>
    <w:rsid w:val="5896E870"/>
    <w:rsid w:val="59159E4C"/>
    <w:rsid w:val="596D5521"/>
    <w:rsid w:val="5A16C450"/>
    <w:rsid w:val="5BA12709"/>
    <w:rsid w:val="5C3269FA"/>
    <w:rsid w:val="5F0FAB11"/>
    <w:rsid w:val="610C7665"/>
    <w:rsid w:val="618FC8FB"/>
    <w:rsid w:val="6201BD6C"/>
    <w:rsid w:val="63DB9450"/>
    <w:rsid w:val="644A9369"/>
    <w:rsid w:val="6481EAD9"/>
    <w:rsid w:val="64F3CFC7"/>
    <w:rsid w:val="675F1C6D"/>
    <w:rsid w:val="67ED7989"/>
    <w:rsid w:val="68D9406E"/>
    <w:rsid w:val="6A85C3B1"/>
    <w:rsid w:val="6ADF8BE4"/>
    <w:rsid w:val="6C088F03"/>
    <w:rsid w:val="6DE265E7"/>
    <w:rsid w:val="6E8BD516"/>
    <w:rsid w:val="6ED82118"/>
    <w:rsid w:val="6F152E71"/>
    <w:rsid w:val="6F6D09F9"/>
    <w:rsid w:val="7020823A"/>
    <w:rsid w:val="7069E867"/>
    <w:rsid w:val="709276AB"/>
    <w:rsid w:val="7150E9EF"/>
    <w:rsid w:val="72E27E6D"/>
    <w:rsid w:val="751968FB"/>
    <w:rsid w:val="757396D0"/>
    <w:rsid w:val="75EA5F26"/>
    <w:rsid w:val="768BD247"/>
    <w:rsid w:val="774D3AE3"/>
    <w:rsid w:val="77E978D7"/>
    <w:rsid w:val="7C00F7E4"/>
    <w:rsid w:val="7C207935"/>
    <w:rsid w:val="7D68DA57"/>
    <w:rsid w:val="7DADD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4E4C0"/>
  <w15:chartTrackingRefBased/>
  <w15:docId w15:val="{7FA8BC1D-90B7-422B-A68A-C86A9739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7616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811"/>
  </w:style>
  <w:style w:type="paragraph" w:styleId="Stopka">
    <w:name w:val="footer"/>
    <w:basedOn w:val="Normalny"/>
    <w:link w:val="StopkaZnak"/>
    <w:uiPriority w:val="99"/>
    <w:unhideWhenUsed/>
    <w:rsid w:val="00F518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811"/>
  </w:style>
  <w:style w:type="paragraph" w:styleId="NormalnyWeb">
    <w:name w:val="Normal (Web)"/>
    <w:basedOn w:val="Normalny"/>
    <w:uiPriority w:val="99"/>
    <w:unhideWhenUsed/>
    <w:rsid w:val="00F518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F518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1811"/>
    <w:rPr>
      <w:color w:val="605E5C"/>
      <w:shd w:val="clear" w:color="auto" w:fill="E1DFDD"/>
    </w:rPr>
  </w:style>
  <w:style w:type="character" w:styleId="Numerstrony">
    <w:name w:val="page number"/>
    <w:basedOn w:val="Domylnaczcionkaakapitu"/>
    <w:uiPriority w:val="99"/>
    <w:semiHidden/>
    <w:unhideWhenUsed/>
    <w:rsid w:val="00623B82"/>
  </w:style>
  <w:style w:type="character" w:customStyle="1" w:styleId="cf01">
    <w:name w:val="cf01"/>
    <w:basedOn w:val="Domylnaczcionkaakapitu"/>
    <w:rsid w:val="00EC3681"/>
    <w:rPr>
      <w:rFonts w:ascii="Segoe UI" w:hAnsi="Segoe UI" w:cs="Segoe UI" w:hint="default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2D8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05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056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562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2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508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D29"/>
    <w:rPr>
      <w:rFonts w:ascii="ING Me" w:hAnsi="ING Me" w:cs="Arial"/>
      <w:spacing w:val="10"/>
      <w:kern w:val="24"/>
      <w:position w:val="2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D29"/>
    <w:rPr>
      <w:rFonts w:ascii="ING Me" w:hAnsi="ING Me" w:cs="Arial"/>
      <w:spacing w:val="10"/>
      <w:kern w:val="24"/>
      <w:position w:val="2"/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D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7616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1D78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copear.com/why-manufacturing-needs-augmented-reality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ety.com/blog/hr-statistic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rometrzawodow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2.deloitte.com/content/dam/Deloitte/us/Documents/manufacturing/us-manufacturing-industrial-products-09302014.pdf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www.euractiv.com/section/politics/news/labour-shortages-felt-all-over-europe/" TargetMode="External"/><Relationship Id="rId14" Type="http://schemas.openxmlformats.org/officeDocument/2006/relationships/hyperlink" Target="https://www.phoenix.edu/press-release/2022-career-optimism-index--shows-significant-gap-between-employ.htm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5f84d5-74e9-4d60-b194-737b2abba17a">
      <Terms xmlns="http://schemas.microsoft.com/office/infopath/2007/PartnerControls"/>
    </lcf76f155ced4ddcb4097134ff3c332f>
    <TaxCatchAll xmlns="d2f696f5-3eee-4757-8f65-6c4b263f8b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217582EBC9184480E3349EB928ED9E" ma:contentTypeVersion="9" ma:contentTypeDescription="Utwórz nowy dokument." ma:contentTypeScope="" ma:versionID="c4260f3730b3dc4faf1368ed70d46b1a">
  <xsd:schema xmlns:xsd="http://www.w3.org/2001/XMLSchema" xmlns:xs="http://www.w3.org/2001/XMLSchema" xmlns:p="http://schemas.microsoft.com/office/2006/metadata/properties" xmlns:ns2="a85f84d5-74e9-4d60-b194-737b2abba17a" xmlns:ns3="d2f696f5-3eee-4757-8f65-6c4b263f8b88" targetNamespace="http://schemas.microsoft.com/office/2006/metadata/properties" ma:root="true" ma:fieldsID="d29e9790d0e344dc1be3d325de91975f" ns2:_="" ns3:_="">
    <xsd:import namespace="a85f84d5-74e9-4d60-b194-737b2abba17a"/>
    <xsd:import namespace="d2f696f5-3eee-4757-8f65-6c4b263f8b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f84d5-74e9-4d60-b194-737b2abba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160dcf9-09bc-44a4-9497-a99c93e1bc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696f5-3eee-4757-8f65-6c4b263f8b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ef817b-f054-4e75-93f6-8b7900962fab}" ma:internalName="TaxCatchAll" ma:showField="CatchAllData" ma:web="d2f696f5-3eee-4757-8f65-6c4b263f8b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AACC0-C3B7-4B61-AD8F-DFA659B5265F}">
  <ds:schemaRefs>
    <ds:schemaRef ds:uri="http://schemas.microsoft.com/office/2006/metadata/properties"/>
    <ds:schemaRef ds:uri="http://schemas.microsoft.com/office/infopath/2007/PartnerControls"/>
    <ds:schemaRef ds:uri="a85f84d5-74e9-4d60-b194-737b2abba17a"/>
    <ds:schemaRef ds:uri="d2f696f5-3eee-4757-8f65-6c4b263f8b88"/>
  </ds:schemaRefs>
</ds:datastoreItem>
</file>

<file path=customXml/itemProps2.xml><?xml version="1.0" encoding="utf-8"?>
<ds:datastoreItem xmlns:ds="http://schemas.openxmlformats.org/officeDocument/2006/customXml" ds:itemID="{08CCADEF-3758-4A8E-AE5F-50C61359E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ED075-4A2B-4AA4-AFFD-4E2F0AB20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5f84d5-74e9-4d60-b194-737b2abba17a"/>
    <ds:schemaRef ds:uri="d2f696f5-3eee-4757-8f65-6c4b263f8b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1290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Kamila Kuczynska</cp:lastModifiedBy>
  <cp:revision>2</cp:revision>
  <dcterms:created xsi:type="dcterms:W3CDTF">2023-02-16T13:33:00Z</dcterms:created>
  <dcterms:modified xsi:type="dcterms:W3CDTF">2023-02-16T13:33:00Z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0x0101006B217582EBC9184480E3349EB928ED9E</vt:lpwstr>
  </property>
  <property fmtid="{D5CDD505-2E9C-101B-9397-08002B2CF9AE}" pid="3" name="MediaServiceImageTags">
    <vt:lpwstr/>
  </property>
</Properties>
</file>